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5"/>
        <w:jc w:val="both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998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 xml:space="preserve">ПЕРЕЧЕНЬ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998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 xml:space="preserve">КАБИНЕТОВ ИММУНОПРОФИЛАКТИКИ (ПРИВИВОЧНЫХ КАБИНЕТОВ),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998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 xml:space="preserve">ИМЕЮЩИХ РАЗРЕШЕНИЕ ОРГАНОВ ИСПОЛНИТЕЛЬНОЙ ВЛАСТИ В СУБЪЕКТАХ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998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 xml:space="preserve">РОССИЙСКОЙ ФЕДЕРАЦИИ В СФЕРЕ ОХРАНЫ ЗДОРОВЬЯ НА ПРОВЕДЕНИЕ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998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 xml:space="preserve">ВАКЦИНАЦИИ ПРОТИВ ЖЕЛТОЙ ЛИХОРАДКИ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tbl>
      <w:tblPr>
        <w:tblW w:w="0" w:type="auto"/>
        <w:tblInd w:w="-48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4"/>
        <w:gridCol w:w="2265"/>
        <w:gridCol w:w="771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jc w:val="center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N п/п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jc w:val="center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Наименование субъекта Российской Федерации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Полное наименование медицинских организаций, адрес местонахождения, контактные телефоны, факс, эл. адрес, на базе которых осуществляется иммунопрофилактика против желтой лихорадки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57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г. Москва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ГКУЗ Инфекционная клиническая больница N 1 Департамента здравоохранения города Москвы, 195367, Москва, ул. Волоколамское шоссе, д. 63, тел.: (495) 490 14 14, факс: (495) 942 48 39, ikbl@zdrav.mos.ru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ГБУЗ Городская поликлиника N 5 Департамента здравоохранения города Москвы",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107045, Москва, Даев пер., д. 3, стр.1, тел:(495) 621-83-39, (495) 638-30-40, 906 033 60 75,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, gp5@zdrav.mos.ru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ГБУЗ "Центр медицинской профилактики Департамента здравоохранения города Москвы", 112306, г. Москва, ул. Маршала Бирюзова, 39, тел.: 8 (499) 194-03-83, факс: 8 (499) 194-25-02, cmp@zdrav.mos.ru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ФГБУ "Поликлиника N 1" Управления делами Президента Российской Федерации, 119002, г. Москва, переулок Сивцев Вражек, дом 26/28, тел.: (499) 241 12 62, (495) 620 81 01, факс: (499)-241-16-19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Прививочный кабинет ФГБУЗ ЦМСЧ N 165 ФМБА России, 115230, г. Москва, Каширское шоссе, д. 13-г, тел.: 8 (499) 506 69 68, 8 (499) 6112383, cmschl65@fmbamail.ru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Филиал "Мединцентр" ГлавУпДК при МИД России, 119049, Москва, 4-й Добрынинский пер., дом 4, тел.: 8 (499) 237 83 83 (кабинет), 8 (495) 933 86 48 (регистратура), факс: 8 (499) 237 84 75, main@medin.ru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АО "Европейский Медицинский Центр", 129090, Москва, ул. Щепкина, д. 35, тел./факс: 8 (495) 933 66 55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ФБУН ЦНИИ Эпидемиологии Роспотребнадзора, 111123, г. Москва, ул. Новогиреевская, д. 3А,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8 (495) 672 10 69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, iso@nkkdc.ru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ФБУН ЦНИИ Эпидемиологии Роспотребнадзора, 115035, г. Москва, Космодамианская, д. 3А, 8 (495) 232 15 03, help@plus-centr.ru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Тамбовская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ТГБУЗ "Городская клиническая больница имени Архиепископа Луки г. Тамбова", поликлиника N 2; г. Тамбов, ул. Гоголя, 6; тел.. 8 (4752) 752033, gkb-luki@zdrav.tambov.gov.ru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Рязанская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 РО "Областная клиническая больница", 390039, г. Рязань, ул. Интернациональная, д. 3а, тел.: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(4912)215152, факс:8(4912)214154,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okb@ryazan.gov.ru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Воронежская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БУЗ ВО "Воронежская городская клиническая поликлиника N 7", г. Воронеж, ул. Писателя Маршака, д. 1, тел.: (473) 212 5800, mail@gkp7.zdrav36.ru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"Клининка семейной медицины, г. Воронеж, ул. Путиловская, 19а, тел.: (473) 210-31-03, secretary@evcaliptmed.ru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Липецкая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"Липецкая областная клиническая инфекционная больница", г. Липецк, ул. Космонавтов, 37-А, тел. факс: 8 (4742) 33-43-67, guzlokib@mail.ru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6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Костромская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Медицинское частное учреждение дополнительного профессионального образования "Клиника Медекс Кострома", 156008, г. Кострома, ул. Шагова, д. 205, ул. Малышковская, 38, тел.: 8 (4942) 46-13-45, rdkostroma@medex-oms.ru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7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Смоленская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МЧУ ДПО "Клиника Медекс Смоленск", кабинет иммунопрофилактики против желтой лихорадки, г. Смоленск, Маршала Соколовского, д. 17, тел.: 84812/29-43-43, 89203022500, chepetova@medex-oms.ru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8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Московская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Московская область, г. Домодедово, Аэропорт Доиодедово стр.1, тел: 8 495 504 02 49, 8 916 580 04 65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9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Тверская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Вакцинальный центр", г. Тверь, Затверецкая наб., д. 36, к. 1, оф. 6, 7-910-6486179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Республика Карелия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«Сердце Карелии», Медицинский центр «Докторика», г. Петрозаводск, Ленина 11, тел: 8 900 461 3862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11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Архангельская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Центральная поликлиника ФГБУЗ "Северный медицинский клинический центр им. Н.А. Семашко ФМБА России", 163000, г. Архангельск, набережная Сев. Двины, 66, тел./ф: (8181) 288039, arhvadim@nmcs.ru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12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Вологодская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БУЗ "Череповецкая городская поликлиника N 1", г. Череповец, ул. Милютина, д. 6, тел. (8172) 51 67 50, факс (8172) 50-26-19, sekretar@chegpl.ru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13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Калининградская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МУЗ "Городская больница скорой медицинской помощи", 236008, г. Калининград, ул. А. Невского, 90, тел./факс: (4012) 465-868, (4012) 363-485, gkb-smp@infomed39.ru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ГБУЗ "Областная клиническая больница Калининградской области", г. Калининград, ул. Клиническая, 74, тел.: (4012) 578-558, факс: (4012) 578-412, okb@infomed39.ru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"Медосмотр39", 236039, г. Калининград, Ленинский проспект, д. 83А - 83Д, тел. (4012) 988-377, medosmotr39@rambler.ru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"Медицинский центр Медэксперт-4", 236000, г. Калининград, ул. Пражская, дом 1, тел.: (4012) 56-55-78, praga@med-expert.ru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Частное УЗ «Больница «РЖД – Медицина» города Калининград», ул. Летняя, д. 1, г. Калининград, 236005, тел.: 8(4012)666 353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14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Мурманская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"Губернский лекарь", 183038, г. Мурманск, улица К. Либкнехта, 34 А, тел.: (8152) 400 510, факс (8152) 400 511, mail@gublekar.ru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МБУЗ "Городская поликлиника N 1", 183001, г. Мурманск, ул. Героев Североморцев, д. 37, тел. 88152-453018, факс 8 8152 476737, info@mgp1.ru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"Медицинский центр "Гларус", 183038, г. Мурманск, ул. Комсомольская, д. 15, тел.: 8 8152 995 995, info@glarus51.ru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Санкт-Петербург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АО "Поликлинический комплекс", 190013, Санкт-Петербург, Московский пр., д. 22, лит. А, пом. 3Н, 4Н, 6Н, 7Н, 8Н, 14Н, тел.: (812) 777 97 77 (доб. 315), info@cmtmed.com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Поликлиника ООО «Медрыбпром», 198096, Санкт-Петербург, ул. Кронштадтская, д.4, тел/ факс:(812)783-31- 09, cdm@yandex.ru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АНО "Медицинский центр XXI век" 194044, Санкт-Петербург, Б. Сампсониевский пр., д. 45, лит А, т./факс (812) 380 33 34, medinfo@mc21.ru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СПб ГПОУ "Морская техническая академия имени адмирала Д.Н. Сенявина", 198260, г. Санкт-Петербург, пр. Народного ополчения, д. 189, к. 1, лит. Б, т./факс: (812) 411-39-54, Zinchen2014@yandex.ru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"ЭКСПРЕСС-СЕРВИС" Европейский центр вакцинации, г. Санкт-Петербург, наб. реки Фонтанки, 132, лит. 3, тел.: (812) 327-5501, Пушкин, Павловское шоссе 41, тел.: (812) 320-68-50, info@privivka.spb.ru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ФБУН НИИ эпидемиологии и микробиологии имени Пастера, 197101, Санкт-Петербург, ул. Мира, д. 14, тел.: (812) 233-20-92. Факс: (812) 232-92-17, pasteur@pasteurorg.ru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ФГБОУ ВПО "Государственный университет морского и речного флота им. адмирала С.О. Макарова", 192148, Санкт-Петербург, пр. Елизарова, д. 43, лит. Д, тел. (812) 459-47-27, otdo@gumrf.ru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"ЭкспрессМедСервис", 194100, Санкт-Петербург, Лесной пр., д. 63, лит. А, пом. 1Н, тел.: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тел.: 8 812 740 12 52, desk@express-med-service.ru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"МедСервис", 192283, Санкт-Петербург, ул. Ярослава Гашека, д. 9, корп. 1, лит. А, пом. 1Н (пом. 113), тел. (812) 380-43-03, тел.: +7 953 364 30 96, a.andreeva@express-med-service.ru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"Морской Медицинский центр", Санкт-Петербург, Межевой канал, д. 5, лит. АХ, часть пом. 3-Н (пом. 1, 3, 4), часть пом. 2-Н (2 - 6, 13 - 26, 28 - 29, 35 - 39, 41 - 54), тел.: (812) 244 93 73, факс: (812) 702 52 93, info@seamc.ru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16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Новгородская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"Медицинский центр "Акрон", г. Великий Новгород, площадка ОАО "Акрон", тел.: 8-8162-996350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17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Астраханская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"Медэкспресс", 414000, г. Астрахань, ул. Урицкого/М. Горького, д. 10/9, пом. 31, тел. 8 (8512) 26 26 22, medexpress30@mail.ru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ГБУЗ Астраханской области "Детская городская поликлиника N 1", 414000, г. Астрахань, - у. Кирова, 47; тел./факс 8 (8512) 48 16 42, dgp1ast@yandex.ru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ЧУЗ "Клиническая больница "РЖД - Медицина города Астрахань", 414041, г. Астрахань, ул. Сун-Ят-Сена, д. 62, зд. лит. А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18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Краснодарский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ГБУЗ "Специализированная клиническая инфекционная больница", г. Краснодар, ул. Митрофана Седина, 204, тел./факс: (861) 255-2997, mail@skib-krasnodar.ru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Поликлиника ФГУ «Новороссийский медицинский центр ФМБА России», г. Новороссийск, ул. Новороссийской республики 16/18; тел: (8617) 79-70-59 доб. 700, 79-70-88, факс: (8617) 60-49-43; 79-70-51, poi@nkc-fmba.ru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19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Волгоградская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"Медицинский центр иммунопрофилактики" (ООО "МЦИ"), 400137, г. Волгоград, Бульвар 30-летия Победы, 38, (8442) 48-55-03, volgamci@yandex.ru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Ростовская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"ИНВИТРО-Ростов-на-Дону", 344002, г. Ростов-на-Дону, ул. Ленина, 44/6, тел./факс: (863) 242-59-58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"ИНВИТРО-Ростов-на-Дону", 344113, г. Ростов-на-Дону, пр. Космонавтов, д. 6/13, тел.: (863) 231-19-42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"Мобильная медицина", 344010, г. Ростов-на-Дону, ул. М. Горького, 130, кв. 19, info@mobilemedicine.ru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"Центр медицинских осмотров", 344010, г. Ростов-на-Дону, пр. Соколова, 84/302, тел. +7 (863) 333-2282, medocvotr-rostov@yandex.ru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АО "ГК "МЕДСИ", 344019, г. Ростов-на-Дону, ул. Советская, 18, тел.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(863)280-0033, rostov@medsigroup.ru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"Медикал Хоум, 344022, г. Ростов-на-Дону, ул. Пушкинская, 225,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+7 (863) 320-53-08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21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Ставропольский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АНМО "Ставропольский краевой клинический консультативно-диагностический центр", 355000, г. Ставрополь, пр-кт К. Маркса, д. 110, тел.: (8652) 29-61-06, (8652) 29-61-07, факс: (8652) 35-61-49, skkdc@skkdc.ru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22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Республика Дагестан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 Республики Дагестан "Городская больница N 1", 367018, г. Махачкала, ул. Лаптиева, 89, тел.: (8722) 55-37-75, факс: (8722) 55-37-74, эл. почта: gb-l@bk.ru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23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Чеченская Республика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 "Поликлиника N 7 г. Грозного", 364049, г. Грозный, ул. Дьякова, д. 3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24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Нижегородская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"Формед-НН", 603115, г. Нижний Новгород, ул. М. Горького, д. 232, тел.: 8 831 4329588, 4329610, факс - 4329610; danko-galinann@mail.ru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"Медицинский центр лечения и профилактики "Здоровье", 603 004, г. Нижний Новгород, ул. Янки Купалы, д. 38, тел.: 4234757, info@zdorovie-nn.ru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25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Республика Башкортостан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Медсанчасть ОАО "Международный аэропорт "Уфа", 4500056, Республика Башкортостан, Уфимский район, с. Булгаково, микрорайон Аэропорт, д. 131, тел.: (347) 229 59 64, (347) 229 55 05, aviamed@airportufa.ru, strogonova.vy@airportufa.ru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"Центр семейной вакцинопрофилактики", 450091, Республика Башкортостан, г. Уфа, ул. Карла Маркса, д. 60/2, тел. 8 (347) 289-99-03, Privivka102@mail.ru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26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Республика Татарстан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Казанский (Приволжский) федеральный университет, медико-санитарная часть. 420043, г. Казань, ул. Чехова, 1а, тел./факс: (843) 2333022, uniclinic@kpfu.ru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ГАУЗ "Республиканская клиническая инфекционная больница имени профессора А.Ф. Агафонова" (ГАУЗ "РКИБ"), 420140, г. Казань, Проспект Победы, д. 83, тел./факс: (843) 2678000, rkib.mz@tatar.ru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"Эрда", г. Казань, пр. Альберта Камалеева, д. 26/12, тел./факс: 8 (843) 202-26-27, info@erdamed.ru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27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Удмуртская Республика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БУЗ УР "Удмуртский Республиканский Центр по профилактике и борьбе со СПИДом и инфекционными заболеваниями", 426067, г. Ижевск, ул. Труда, 17 "а", тел./факс: (3412) 213786, info@spidl8.ru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БУЗ УР "РКИБ МЗ УР", г. Ижевск, ул. Труда, 17, тел.,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факс: 8(3412)21-96-51 тел: 21-96-51, zavonk-rkib@mail.ru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"Медицинский центр "Доктор Плюс" 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ул. 10 лет Октября, д. 17а, г. Ижевск, 426065 тел.: (3412) 33-36-05, info@doktorplus.net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28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Самарская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ГБУЗ "Самарская городская клиническая поликлиника N 15", 443111, г. Самара, ул. Фадеева, д. 56-а, тел./факс: (846) 951 60 40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29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Ульяновская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ГУЗ "Городская поликлиника N 6", 432072, г. Ульяновск, проспект Авиастроителей, 31, тел. 8 (8422) 58-62-50, факс 8 (8422) 58-62-45, gp6@mz73.ru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Пензенская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"Центр Клинической медицины "МедМиск", 440062, г. Пенза, ул. Виражная, д. 42, тел.: 8841-2438925, 8841-2438927, medmix@bk.ru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31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Пермский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Пермский центр иммунопрофилактики; г. Пермь, ул. Екатерининская, 224, корпус 2, лит. Е, тел. + 7 342 209 27 54, факс + 7 342 209 27 52, моб. + 7 902 80 63 193, i_mmunoperm@mail.ru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"Профессорская клиника", г. Пермь, ул. Дружбы, 15 а, тел./факс: (342) 206 07 57, Приемная (факс) + 7 342-206-25-74, profclinica@mail.ru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"Центр иммунологии и вакцинации, г. Пермь, ул. Мира, д. 115, помещение 1, тел. +7 342 277 25 03, immunologperm@yandex.ru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32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Челябинская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МБУЗ Ордена Трудового Красного Знамени ГКБ № 1, 454048 г.Челябинск, ул.Воровского,16 тел: 8(351) 728-48- 20,факс:8(351)728-20-02, </w:t>
            </w:r>
            <w:hyperlink r:id="rId9" w:tooltip="http://gkb1.oo@yandex.r" w:history="1">
              <w:r>
                <w:rPr>
                  <w:rStyle w:val="816"/>
                  <w:rFonts w:ascii="Tinos" w:hAnsi="Tinos" w:eastAsia="Tinos" w:cs="Tinos"/>
                  <w:color w:val="000000" w:themeColor="text1"/>
                  <w:sz w:val="20"/>
                  <w:szCs w:val="20"/>
                  <w:u w:val="none"/>
                </w:rPr>
                <w:t xml:space="preserve">gkb1.oo@yandex.r</w:t>
              </w:r>
              <w:r>
                <w:rPr>
                  <w:rStyle w:val="816"/>
                  <w:rFonts w:ascii="Tinos" w:hAnsi="Tinos" w:eastAsia="Tinos" w:cs="Tinos"/>
                  <w:color w:val="000000" w:themeColor="text1"/>
                  <w:sz w:val="20"/>
                  <w:szCs w:val="20"/>
                  <w:u w:val="none"/>
                </w:rPr>
              </w:r>
            </w:hyperlink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33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Свердловская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"Медицинское объединение "Новая больница", центр иммунопрофилактики, г. Екатеринбург, ул. Заводская, 29, тел.: (343) 246-35-18 (343) 246-35-19, факс: (343) 246-35-18, privivki@newhospital.ru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34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Оренбургская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"Медгард-Оренбург", Оренбург, ул. Берег Урала, д. 4, тел./факс 8 (3532) 50-03-04, ldk56@medguard.ru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jc w:val="left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"Успех", г. Оренбург, ул. Уральская, д. 14, +7 (3532) 44-07-07, info@s0.clinic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35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Тюменская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ГБУЗ Тюменской области "Областная клиническая больница N 1", 625023, Тюменская область, г. Тюмень, ул. Котовского, д. 55, тел.: 8 (3452) 287731, 287424, факс: 287716, tsergeeva@tokb.ru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36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Алтайский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"АСКО-МЕД-ПЛЮС", 656043, г. Барнаул, ул. Мало-Олонская, 17, тел. (3852) 63-09-09, факс (3852) 56-01-09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37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Забайкальский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"Клиника Медикс", г. Чита, ул. Красной Звезды, д. 9, стр. 1, тел.: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8(302) 2202030, 8(924)372-20-30, 89144962030, 8(964)461-07-75, pochta@medixchita.ru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38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Красноярский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КГБУЗ "Красноярский краевой центр по профилактике и борьбе со СПИД и инфекционными заболеваниями", г. Красноярск, ул. Карла Маркса, 45, пом. 166, факс: 8-3912-12-11-67, тел.: 8 (3912) 268400, 8 (3912) 268410, vaccine@aids.krsn.ru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39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Иркутская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ГБУЗ "Иркутская ордена "Знак Почета" областная клиническая больница" г. Иркутск, мкр. Юбилейный, 100. тел.: (3952) 46 53 30, тел./факс: (3952) 465342, dudin_pe@iokb.ru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Республика Бурятия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ГАУЗ "Городская поликлиника N 2", г. Улан-Удэ, ул. Карла Маркса, д. 12, тел. 8 (3012)-23-50-69, 8 (3012)-45-50-09, kdopay@2ub.ru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41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Республика Алтай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"Республиканская больница", поликлиническое отделение, Республика Алтай, г. Горно-Алтайск, пр. Коммунистический, 130; тел./факс.: 8 (388-22) 22378$; resbol@yandex.ru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42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Кемеровская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ООО «Медицинский центр «Ваш доктор», 650099, г. Кемерово, ул. Н. Островского, 27, тел: (3842) 36-88-62, 8 (3842) 90-13-11, mcvdoffice@yandex.ru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ООО «Гранд Медика», 654007, г. Новокузнецк, пр-т Кузнецкстроевский, 11 тел: 8 (3843) 34-84-54 эл.почта: info@gm.clinic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43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Новосибирская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ГБУЗ "Городская инфекционная клиническая больница N 1", г. Новосибирск, ул. Семьи Шамшиных, 40, тел.: 218 17 4762, gkb1@nso.ru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"Сибирячок", г. Новосибирск, ул. Челюскинцев, 14/2, тел.: 3752670, 8-913-451-23-23, sibiryachok12@mail.ru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"ЦентрМедПрофилактики", 630032, г. Новосибирск, Горский микрорайон, 69/1, факс: (383) 3081160, тел.: (383) 375-06-16, centremed@mail.ru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"АСКО-МЕД", г. Новосибирск, ул. Крылова, 34, 8 (385) 63-09-09, факс 8 (385) 56-01-09. info@asko-med.ru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"Альфа-клиник", г. Новосибирск, ул. Галущака, д. 5, этаж 4, тел.: 8383 304 78 98, info@alfa-clinik.com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"Клиника здоровья", г. Новосибирск, ул. Ак. Коптюга 13, тел. (383) 363 01 83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44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Омская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"Доброе дело", г. Омск, ул. Звездова, дом 62, корп. 1, тел. 8 (3812) 56 - 30-70, 8 (3812) 56-96-70, dobroe,delo-omsk@inbox.ru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"ФК Биомедсервис", г. Омск, ул. Декабристов, д. 45, 8 3812 352 600, 9136602656, biomedservice-clinic@yandex.ru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45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Томская область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"Частная клиника N 1", 634003, г. Томск, ул. Пушкина, д. 16/1, 8 (3822) 65-16-50, mail@1klinika.ru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Филиал АО "НПО "Микроген" в г. Томске "НПО "Вирион", Кабинет иммунопрофилактики, г. Томск, пр. Ленина, д. 32, 8 (3822) 90-58-89, mdc-virion@mail.ru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46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Республика Саха (Якутия)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ГБУ в Республике Саха (Якутия) "Поликлиника N 1", г. Якутск, ул. Кирова, 19, тел./факс: (4112) 42 86 09, 42 93 54, mupoll@mail.ru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"Якутский вакцинальный центр", г. Якутск, ул. Петровского 19/5, офис. 3.01; тел.: (4112) 252352, yakutsk_vaccines@mail.ru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47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Камчатский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Камчатская больница ФГБУЗ "Дальневосточный окружной медицинский центр, ФМБА России, г. Петропавловск-Камчатский, ул. Курильская, 15, тел./факс: (4152) 42 37-26, (4152) 42 13 71, pr@dvomc41.ru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ГБУЗ "Петропавловск-Камчатская городская детская поликлиника N 1", Петропавловск-Камчатский, ул. Войцешека, д. 5, тел./факс (84152) 26-50-45, gdp1@iks.ru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48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Приморский край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ФГБУ «Дальневосточный окружной медицинский центр ФМБА России», 690022, г. Владивосток, проспект 100-летия Владивостоку, 161; тел. (423) 231 54 36, факс: (423) 234 67 80; inbox@dvomc.vtc.ru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ГБУЗ "Краевая детская клиническая больница N 2, Центр вакцинопрофилактики, ул. Черемуховая, 11, тел.: (423) 2227268, 2645064, vakcina@kdkb2.ru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"Медицинский центр ПРИСКО", г. Находка, пер. Школьный 4, тел./факс: (4236) 699-550, 699-998, dms_prisko@mail.ru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ООО Медицинский Диагностический центр "Доктор ТАФИ", 690005, г. Владивосток, ул. Новоивановская, 2б, тел. (423) 268-00-38, dtprivivka@gmail.com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ООО «ФАРМ-НАХОДКА» МЦ «Иммуно+», г. Находка, бульвар Энтузиастов 12, корпус 2 тел. 8(4236)773394, 89147133394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49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Амурская область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ГБУЗ "Городская поликлиника N 3", 675000, г. Благовещенск, ул. Театральная, 28. тел./факс 8 (4162) 77-24-13, gp3@amurzdrav.ru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ГАУЗ «Детская городская клиническая больница» поликлиника № 4, г.Благовещенск, ул.Больничная, 45/1, тел/факс: 8(4162) 77-29-29, 77-29-30, </w:t>
            </w:r>
            <w:hyperlink r:id="rId10" w:tooltip="http://pol4-dgkb@mail.ru" w:history="1">
              <w:r>
                <w:rPr>
                  <w:rStyle w:val="816"/>
                  <w:rFonts w:ascii="Tinos" w:hAnsi="Tinos" w:eastAsia="Tinos" w:cs="Tinos"/>
                  <w:color w:val="000000" w:themeColor="text1"/>
                  <w:sz w:val="20"/>
                  <w:szCs w:val="20"/>
                  <w:u w:val="none"/>
                </w:rPr>
                <w:t xml:space="preserve">pol4-dgkb@mail.ru</w:t>
              </w:r>
              <w:r>
                <w:rPr>
                  <w:rStyle w:val="816"/>
                  <w:rFonts w:ascii="Tinos" w:hAnsi="Tinos" w:eastAsia="Tinos" w:cs="Tinos"/>
                  <w:color w:val="000000" w:themeColor="text1"/>
                  <w:sz w:val="20"/>
                  <w:szCs w:val="20"/>
                  <w:u w:val="none"/>
                </w:rPr>
              </w:r>
            </w:hyperlink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50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Сахалинская область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"Семейная клиника N 1", г. Южно-Сахалинск, ул. Еланский проезд, д. 5, тел.: (4242) 220600, office@240250.ru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51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Хабаровский край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"Центр семейной медицины", 680000, г. Хабаровск, ул. Гайдара, д. 13, тел.: (4212) 25-40-25, 47-00-74, zaikin@doctora-khv.ru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"Домашний доктор", 680021, Хабаровск, ул. Владивостокская, д. 38, тел. 8 (4212) 475414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, info@ddclinic.ru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52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г. Севастополь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"Медикалпортт", г. Севастополь, ул. Рыбаков, 5а, тел./факс: 474799, medikalport@mail.ru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"Медикал", г. Севастополь, ул. Сафронова, д. 77, тел.: 8-9788543065, info@medikal.com.ru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«Клиника Медекс Севастополь». г. Севастополь, ул. Хруcталева, 84, тел +78692223132, info@medex-oms.ru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53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Республика Крым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«ГЕМОКОД-КРЫМ», г. Симферополь, ул. Аксакова, д.5а, 89785851001,89785852002, gemokod@mail.ru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0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57" w:right="0" w:firstLine="0"/>
              <w:widowControl w:val="off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85"/>
              <w:ind w:left="57" w:right="57" w:firstLine="170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  <w:t xml:space="preserve">ООО Медицинский центр "Аква Мед Марин", г. Керчь, ул. Кирова, 31-а, тел.: 8-9788474714, 8-9784005417, akvamedmarin@mail.ru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:u w:val="none"/>
              </w:rPr>
            </w:r>
          </w:p>
        </w:tc>
      </w:tr>
    </w:tbl>
    <w:p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99" w:right="926" w:bottom="1258" w:left="12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font">
    <w:panose1 w:val="02000603000000000000"/>
  </w:font>
  <w:font w:name="Lucida Sans Unicode">
    <w:panose1 w:val="020B0602040504020204"/>
  </w:font>
  <w:font w:name="Noto Sans Devanagari">
    <w:panose1 w:val="020B0502040504020204"/>
  </w:font>
  <w:font w:name="Tahom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Batang">
    <w:panose1 w:val="0200050600000002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8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8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8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8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5"/>
    <w:next w:val="835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5"/>
    <w:next w:val="835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5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5"/>
    <w:next w:val="835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5"/>
    <w:next w:val="835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5"/>
    <w:next w:val="835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5"/>
    <w:next w:val="835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5"/>
    <w:next w:val="835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5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5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5"/>
    <w:next w:val="835"/>
    <w:uiPriority w:val="99"/>
    <w:unhideWhenUsed/>
    <w:pPr>
      <w:spacing w:after="0" w:afterAutospacing="0"/>
    </w:pPr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 w:default="1">
    <w:name w:val="Normal"/>
    <w:next w:val="835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6">
    <w:name w:val="Заголовок 1"/>
    <w:basedOn w:val="835"/>
    <w:next w:val="835"/>
    <w:pPr>
      <w:numPr>
        <w:ilvl w:val="0"/>
        <w:numId w:val="1"/>
      </w:numPr>
      <w:keepNext/>
      <w:outlineLvl w:val="0"/>
    </w:pPr>
    <w:rPr>
      <w:sz w:val="28"/>
    </w:rPr>
  </w:style>
  <w:style w:type="paragraph" w:styleId="837">
    <w:name w:val="Заголовок 2"/>
    <w:basedOn w:val="835"/>
    <w:next w:val="835"/>
    <w:link w:val="835"/>
    <w:pPr>
      <w:numPr>
        <w:ilvl w:val="1"/>
        <w:numId w:val="1"/>
      </w:numPr>
      <w:keepNext/>
      <w:outlineLvl w:val="1"/>
    </w:pPr>
    <w:rPr>
      <w:b/>
      <w:bCs/>
    </w:rPr>
  </w:style>
  <w:style w:type="paragraph" w:styleId="838">
    <w:name w:val="Заголовок 3"/>
    <w:basedOn w:val="835"/>
    <w:next w:val="835"/>
    <w:link w:val="835"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9">
    <w:name w:val="Заголовок 4"/>
    <w:basedOn w:val="835"/>
    <w:next w:val="835"/>
    <w:link w:val="835"/>
    <w:pPr>
      <w:numPr>
        <w:ilvl w:val="3"/>
        <w:numId w:val="1"/>
      </w:numPr>
      <w:keepNext/>
      <w:spacing w:before="240" w:after="60"/>
      <w:outlineLvl w:val="3"/>
    </w:pPr>
    <w:rPr>
      <w:rFonts w:eastAsia="Batang"/>
      <w:b/>
      <w:bCs/>
      <w:sz w:val="28"/>
      <w:szCs w:val="28"/>
      <w:lang w:eastAsia="ja-JP"/>
    </w:rPr>
  </w:style>
  <w:style w:type="paragraph" w:styleId="840">
    <w:name w:val="Заголовок 5"/>
    <w:basedOn w:val="835"/>
    <w:next w:val="835"/>
    <w:link w:val="83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41">
    <w:name w:val="Заголовок 6"/>
    <w:basedOn w:val="835"/>
    <w:next w:val="835"/>
    <w:link w:val="8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42">
    <w:name w:val="Заголовок 9"/>
    <w:basedOn w:val="835"/>
    <w:next w:val="835"/>
    <w:link w:val="835"/>
    <w:pPr>
      <w:numPr>
        <w:ilvl w:val="8"/>
        <w:numId w:val="1"/>
      </w:numPr>
      <w:spacing w:before="240" w:after="60"/>
      <w:outlineLvl w:val="8"/>
    </w:pPr>
    <w:rPr>
      <w:rFonts w:ascii="Arial" w:hAnsi="Arial" w:eastAsia="Batang" w:cs="Arial"/>
      <w:sz w:val="22"/>
      <w:szCs w:val="22"/>
      <w:lang w:eastAsia="ja-JP"/>
    </w:rPr>
  </w:style>
  <w:style w:type="character" w:styleId="843">
    <w:name w:val="WW8Num1z0"/>
    <w:next w:val="843"/>
    <w:link w:val="835"/>
    <w:rPr>
      <w:rFonts w:ascii="Times New Roman" w:hAnsi="Times New Roman" w:eastAsia="Times New Roman" w:cs="Times New Roman"/>
    </w:rPr>
  </w:style>
  <w:style w:type="character" w:styleId="844">
    <w:name w:val="WW8Num1z1"/>
    <w:next w:val="844"/>
    <w:link w:val="835"/>
    <w:rPr>
      <w:rFonts w:ascii="Courier New" w:hAnsi="Courier New" w:cs="Courier New"/>
    </w:rPr>
  </w:style>
  <w:style w:type="character" w:styleId="845">
    <w:name w:val="WW8Num1z2"/>
    <w:next w:val="845"/>
    <w:link w:val="835"/>
    <w:rPr>
      <w:rFonts w:ascii="Wingdings" w:hAnsi="Wingdings" w:cs="Wingdings"/>
    </w:rPr>
  </w:style>
  <w:style w:type="character" w:styleId="846">
    <w:name w:val="WW8Num1z3"/>
    <w:next w:val="846"/>
    <w:link w:val="835"/>
    <w:rPr>
      <w:rFonts w:ascii="Symbol" w:hAnsi="Symbol" w:cs="Symbol"/>
    </w:rPr>
  </w:style>
  <w:style w:type="character" w:styleId="847">
    <w:name w:val="WW8Num2z0"/>
    <w:next w:val="847"/>
    <w:link w:val="835"/>
    <w:rPr>
      <w:rFonts w:ascii="Times New Roman" w:hAnsi="Times New Roman" w:eastAsia="Times New Roman" w:cs="Times New Roman"/>
    </w:rPr>
  </w:style>
  <w:style w:type="character" w:styleId="848">
    <w:name w:val="WW8Num2z1"/>
    <w:next w:val="848"/>
    <w:link w:val="835"/>
    <w:rPr>
      <w:rFonts w:ascii="Courier New" w:hAnsi="Courier New" w:cs="Courier New"/>
    </w:rPr>
  </w:style>
  <w:style w:type="character" w:styleId="849">
    <w:name w:val="WW8Num2z2"/>
    <w:next w:val="849"/>
    <w:link w:val="835"/>
    <w:rPr>
      <w:rFonts w:ascii="Wingdings" w:hAnsi="Wingdings" w:cs="Wingdings"/>
    </w:rPr>
  </w:style>
  <w:style w:type="character" w:styleId="850">
    <w:name w:val="WW8Num2z3"/>
    <w:next w:val="850"/>
    <w:link w:val="835"/>
    <w:rPr>
      <w:rFonts w:ascii="Symbol" w:hAnsi="Symbol" w:cs="Symbol"/>
    </w:rPr>
  </w:style>
  <w:style w:type="character" w:styleId="851">
    <w:name w:val="WW8Num3z0"/>
    <w:next w:val="851"/>
    <w:link w:val="835"/>
  </w:style>
  <w:style w:type="character" w:styleId="852">
    <w:name w:val="WW8Num3z1"/>
    <w:next w:val="852"/>
    <w:link w:val="835"/>
    <w:rPr>
      <w:rFonts w:ascii="Courier New" w:hAnsi="Courier New" w:cs="Courier New"/>
    </w:rPr>
  </w:style>
  <w:style w:type="character" w:styleId="853">
    <w:name w:val="WW8Num3z2"/>
    <w:next w:val="853"/>
    <w:link w:val="835"/>
    <w:rPr>
      <w:rFonts w:ascii="Wingdings" w:hAnsi="Wingdings" w:cs="Wingdings"/>
    </w:rPr>
  </w:style>
  <w:style w:type="character" w:styleId="854">
    <w:name w:val="WW8Num3z3"/>
    <w:next w:val="854"/>
    <w:link w:val="835"/>
    <w:rPr>
      <w:rFonts w:ascii="Symbol" w:hAnsi="Symbol" w:cs="Symbol"/>
    </w:rPr>
  </w:style>
  <w:style w:type="character" w:styleId="855">
    <w:name w:val="WW8Num4z0"/>
    <w:next w:val="855"/>
    <w:link w:val="835"/>
    <w:rPr>
      <w:rFonts w:ascii="Symbol" w:hAnsi="Symbol" w:cs="Symbol"/>
      <w:sz w:val="20"/>
    </w:rPr>
  </w:style>
  <w:style w:type="character" w:styleId="856">
    <w:name w:val="WW8Num5z0"/>
    <w:next w:val="856"/>
    <w:link w:val="835"/>
    <w:rPr>
      <w:rFonts w:ascii="Symbol" w:hAnsi="Symbol" w:cs="Symbol"/>
      <w:sz w:val="20"/>
    </w:rPr>
  </w:style>
  <w:style w:type="character" w:styleId="857">
    <w:name w:val="WW8Num5z1"/>
    <w:next w:val="857"/>
    <w:link w:val="835"/>
    <w:rPr>
      <w:rFonts w:ascii="Courier New" w:hAnsi="Courier New" w:cs="Courier New"/>
      <w:sz w:val="20"/>
    </w:rPr>
  </w:style>
  <w:style w:type="character" w:styleId="858">
    <w:name w:val="WW8Num5z2"/>
    <w:next w:val="858"/>
    <w:link w:val="835"/>
    <w:rPr>
      <w:rFonts w:ascii="Wingdings" w:hAnsi="Wingdings" w:cs="Wingdings"/>
      <w:sz w:val="20"/>
    </w:rPr>
  </w:style>
  <w:style w:type="character" w:styleId="859">
    <w:name w:val="WW8Num6z0"/>
    <w:next w:val="859"/>
    <w:link w:val="835"/>
    <w:rPr>
      <w:rFonts w:ascii="Symbol" w:hAnsi="Symbol" w:cs="Symbol"/>
    </w:rPr>
  </w:style>
  <w:style w:type="character" w:styleId="860">
    <w:name w:val="WW8Num6z1"/>
    <w:next w:val="860"/>
    <w:link w:val="835"/>
    <w:rPr>
      <w:rFonts w:ascii="Courier New" w:hAnsi="Courier New" w:cs="Courier New"/>
    </w:rPr>
  </w:style>
  <w:style w:type="character" w:styleId="861">
    <w:name w:val="WW8Num6z2"/>
    <w:next w:val="861"/>
    <w:link w:val="835"/>
    <w:rPr>
      <w:rFonts w:ascii="Wingdings" w:hAnsi="Wingdings" w:cs="Wingdings"/>
    </w:rPr>
  </w:style>
  <w:style w:type="character" w:styleId="862">
    <w:name w:val="WW8Num7z0"/>
    <w:next w:val="862"/>
    <w:link w:val="835"/>
    <w:rPr>
      <w:rFonts w:ascii="Symbol" w:hAnsi="Symbol" w:cs="Symbol"/>
      <w:sz w:val="20"/>
    </w:rPr>
  </w:style>
  <w:style w:type="character" w:styleId="863">
    <w:name w:val="WW8Num7z1"/>
    <w:next w:val="863"/>
    <w:link w:val="835"/>
    <w:rPr>
      <w:rFonts w:ascii="Courier New" w:hAnsi="Courier New" w:cs="Courier New"/>
      <w:sz w:val="20"/>
    </w:rPr>
  </w:style>
  <w:style w:type="character" w:styleId="864">
    <w:name w:val="WW8Num7z2"/>
    <w:next w:val="864"/>
    <w:link w:val="835"/>
    <w:rPr>
      <w:rFonts w:ascii="Wingdings" w:hAnsi="Wingdings" w:cs="Wingdings"/>
      <w:sz w:val="20"/>
    </w:rPr>
  </w:style>
  <w:style w:type="character" w:styleId="865">
    <w:name w:val="WW8Num8z0"/>
    <w:next w:val="865"/>
    <w:link w:val="835"/>
    <w:rPr>
      <w:rFonts w:ascii="Symbol" w:hAnsi="Symbol" w:cs="Symbol"/>
      <w:sz w:val="20"/>
    </w:rPr>
  </w:style>
  <w:style w:type="character" w:styleId="866">
    <w:name w:val="WW8Num8z1"/>
    <w:next w:val="866"/>
    <w:link w:val="835"/>
    <w:rPr>
      <w:rFonts w:ascii="Courier New" w:hAnsi="Courier New" w:cs="Courier New"/>
      <w:sz w:val="20"/>
    </w:rPr>
  </w:style>
  <w:style w:type="character" w:styleId="867">
    <w:name w:val="WW8Num8z2"/>
    <w:next w:val="867"/>
    <w:link w:val="835"/>
    <w:rPr>
      <w:rFonts w:ascii="Wingdings" w:hAnsi="Wingdings" w:cs="Wingdings"/>
      <w:sz w:val="20"/>
    </w:rPr>
  </w:style>
  <w:style w:type="character" w:styleId="868">
    <w:name w:val="WW8Num9z0"/>
    <w:next w:val="868"/>
    <w:link w:val="835"/>
    <w:rPr>
      <w:rFonts w:ascii="Symbol" w:hAnsi="Symbol" w:cs="Symbol"/>
      <w:sz w:val="20"/>
    </w:rPr>
  </w:style>
  <w:style w:type="character" w:styleId="869">
    <w:name w:val="WW8Num9z1"/>
    <w:next w:val="869"/>
    <w:link w:val="835"/>
    <w:rPr>
      <w:rFonts w:ascii="Courier New" w:hAnsi="Courier New" w:cs="Courier New"/>
      <w:sz w:val="20"/>
    </w:rPr>
  </w:style>
  <w:style w:type="character" w:styleId="870">
    <w:name w:val="WW8Num9z2"/>
    <w:next w:val="870"/>
    <w:link w:val="835"/>
    <w:rPr>
      <w:rFonts w:ascii="Wingdings" w:hAnsi="Wingdings" w:cs="Wingdings"/>
      <w:sz w:val="20"/>
    </w:rPr>
  </w:style>
  <w:style w:type="character" w:styleId="871">
    <w:name w:val="WW8Num10z0"/>
    <w:next w:val="871"/>
    <w:link w:val="835"/>
  </w:style>
  <w:style w:type="character" w:styleId="872">
    <w:name w:val="WW8Num11z0"/>
    <w:next w:val="872"/>
    <w:link w:val="835"/>
  </w:style>
  <w:style w:type="character" w:styleId="873">
    <w:name w:val="WW8Num11z1"/>
    <w:next w:val="873"/>
    <w:link w:val="835"/>
    <w:rPr>
      <w:rFonts w:ascii="Courier New" w:hAnsi="Courier New" w:cs="Courier New"/>
    </w:rPr>
  </w:style>
  <w:style w:type="character" w:styleId="874">
    <w:name w:val="WW8Num11z2"/>
    <w:next w:val="874"/>
    <w:link w:val="835"/>
    <w:rPr>
      <w:rFonts w:ascii="Wingdings" w:hAnsi="Wingdings" w:cs="Wingdings"/>
    </w:rPr>
  </w:style>
  <w:style w:type="character" w:styleId="875">
    <w:name w:val="WW8Num11z3"/>
    <w:next w:val="875"/>
    <w:link w:val="835"/>
    <w:rPr>
      <w:rFonts w:ascii="Symbol" w:hAnsi="Symbol" w:cs="Symbol"/>
    </w:rPr>
  </w:style>
  <w:style w:type="character" w:styleId="876">
    <w:name w:val="WW8Num12z0"/>
    <w:next w:val="876"/>
    <w:link w:val="835"/>
  </w:style>
  <w:style w:type="character" w:styleId="877">
    <w:name w:val="WW8Num13z0"/>
    <w:next w:val="877"/>
    <w:link w:val="835"/>
  </w:style>
  <w:style w:type="character" w:styleId="878">
    <w:name w:val="WW8Num14z0"/>
    <w:next w:val="878"/>
    <w:link w:val="835"/>
  </w:style>
  <w:style w:type="character" w:styleId="879">
    <w:name w:val="WW8Num14z1"/>
    <w:next w:val="879"/>
    <w:link w:val="835"/>
    <w:rPr>
      <w:rFonts w:ascii="Courier New" w:hAnsi="Courier New" w:cs="Courier New"/>
    </w:rPr>
  </w:style>
  <w:style w:type="character" w:styleId="880">
    <w:name w:val="WW8Num14z2"/>
    <w:next w:val="880"/>
    <w:link w:val="835"/>
    <w:rPr>
      <w:rFonts w:ascii="Wingdings" w:hAnsi="Wingdings" w:cs="Wingdings"/>
    </w:rPr>
  </w:style>
  <w:style w:type="character" w:styleId="881">
    <w:name w:val="WW8Num14z3"/>
    <w:next w:val="881"/>
    <w:link w:val="835"/>
    <w:rPr>
      <w:rFonts w:ascii="Symbol" w:hAnsi="Symbol" w:cs="Symbol"/>
    </w:rPr>
  </w:style>
  <w:style w:type="character" w:styleId="882">
    <w:name w:val="WW8Num15z0"/>
    <w:next w:val="882"/>
    <w:link w:val="835"/>
    <w:rPr>
      <w:rFonts w:ascii="Symbol" w:hAnsi="Symbol" w:cs="Symbol"/>
      <w:sz w:val="20"/>
    </w:rPr>
  </w:style>
  <w:style w:type="character" w:styleId="883">
    <w:name w:val="WW8Num15z1"/>
    <w:next w:val="883"/>
    <w:link w:val="835"/>
    <w:rPr>
      <w:rFonts w:ascii="Courier New" w:hAnsi="Courier New" w:cs="Courier New"/>
      <w:sz w:val="20"/>
    </w:rPr>
  </w:style>
  <w:style w:type="character" w:styleId="884">
    <w:name w:val="WW8Num15z2"/>
    <w:next w:val="884"/>
    <w:link w:val="835"/>
    <w:rPr>
      <w:rFonts w:ascii="Wingdings" w:hAnsi="Wingdings" w:cs="Wingdings"/>
      <w:sz w:val="20"/>
    </w:rPr>
  </w:style>
  <w:style w:type="character" w:styleId="885">
    <w:name w:val="WW8Num16z0"/>
    <w:next w:val="885"/>
    <w:link w:val="835"/>
    <w:rPr>
      <w:rFonts w:ascii="Symbol" w:hAnsi="Symbol" w:cs="Symbol"/>
      <w:sz w:val="20"/>
    </w:rPr>
  </w:style>
  <w:style w:type="character" w:styleId="886">
    <w:name w:val="WW8Num16z1"/>
    <w:next w:val="886"/>
    <w:link w:val="835"/>
    <w:rPr>
      <w:rFonts w:ascii="Courier New" w:hAnsi="Courier New" w:cs="Courier New"/>
      <w:sz w:val="20"/>
    </w:rPr>
  </w:style>
  <w:style w:type="character" w:styleId="887">
    <w:name w:val="WW8Num16z2"/>
    <w:next w:val="887"/>
    <w:link w:val="835"/>
    <w:rPr>
      <w:rFonts w:ascii="Wingdings" w:hAnsi="Wingdings" w:cs="Wingdings"/>
      <w:sz w:val="20"/>
    </w:rPr>
  </w:style>
  <w:style w:type="character" w:styleId="888">
    <w:name w:val="WW8Num17z0"/>
    <w:next w:val="888"/>
    <w:link w:val="835"/>
    <w:rPr>
      <w:rFonts w:ascii="Symbol" w:hAnsi="Symbol" w:cs="Symbol"/>
      <w:sz w:val="20"/>
    </w:rPr>
  </w:style>
  <w:style w:type="character" w:styleId="889">
    <w:name w:val="WW8Num17z1"/>
    <w:next w:val="889"/>
    <w:link w:val="835"/>
    <w:rPr>
      <w:rFonts w:ascii="Courier New" w:hAnsi="Courier New" w:cs="Courier New"/>
      <w:sz w:val="20"/>
    </w:rPr>
  </w:style>
  <w:style w:type="character" w:styleId="890">
    <w:name w:val="WW8Num17z2"/>
    <w:next w:val="890"/>
    <w:link w:val="835"/>
    <w:rPr>
      <w:rFonts w:ascii="Wingdings" w:hAnsi="Wingdings" w:cs="Wingdings"/>
      <w:sz w:val="20"/>
    </w:rPr>
  </w:style>
  <w:style w:type="character" w:styleId="891">
    <w:name w:val="WW8Num18z0"/>
    <w:next w:val="891"/>
    <w:link w:val="835"/>
    <w:rPr>
      <w:rFonts w:ascii="Times New Roman" w:hAnsi="Times New Roman" w:eastAsia="Times New Roman" w:cs="Times New Roman"/>
    </w:rPr>
  </w:style>
  <w:style w:type="character" w:styleId="892">
    <w:name w:val="WW8Num18z1"/>
    <w:next w:val="892"/>
    <w:link w:val="835"/>
    <w:rPr>
      <w:rFonts w:ascii="Courier New" w:hAnsi="Courier New" w:cs="Courier New"/>
    </w:rPr>
  </w:style>
  <w:style w:type="character" w:styleId="893">
    <w:name w:val="WW8Num18z2"/>
    <w:next w:val="893"/>
    <w:link w:val="835"/>
    <w:rPr>
      <w:rFonts w:ascii="Wingdings" w:hAnsi="Wingdings" w:cs="Wingdings"/>
    </w:rPr>
  </w:style>
  <w:style w:type="character" w:styleId="894">
    <w:name w:val="WW8Num18z3"/>
    <w:next w:val="894"/>
    <w:link w:val="835"/>
    <w:rPr>
      <w:rFonts w:ascii="Symbol" w:hAnsi="Symbol" w:cs="Symbol"/>
    </w:rPr>
  </w:style>
  <w:style w:type="character" w:styleId="895">
    <w:name w:val="WW8Num19z0"/>
    <w:next w:val="895"/>
    <w:link w:val="835"/>
    <w:rPr>
      <w:rFonts w:ascii="Symbol" w:hAnsi="Symbol" w:cs="Symbol"/>
      <w:sz w:val="20"/>
    </w:rPr>
  </w:style>
  <w:style w:type="character" w:styleId="896">
    <w:name w:val="WW8Num19z1"/>
    <w:next w:val="896"/>
    <w:link w:val="835"/>
    <w:rPr>
      <w:rFonts w:ascii="Courier New" w:hAnsi="Courier New" w:cs="Courier New"/>
      <w:sz w:val="20"/>
    </w:rPr>
  </w:style>
  <w:style w:type="character" w:styleId="897">
    <w:name w:val="WW8Num19z2"/>
    <w:next w:val="897"/>
    <w:link w:val="835"/>
    <w:rPr>
      <w:rFonts w:ascii="Wingdings" w:hAnsi="Wingdings" w:cs="Wingdings"/>
      <w:sz w:val="20"/>
    </w:rPr>
  </w:style>
  <w:style w:type="character" w:styleId="898">
    <w:name w:val="WW8Num20z0"/>
    <w:next w:val="898"/>
    <w:link w:val="835"/>
    <w:rPr>
      <w:rFonts w:ascii="Symbol" w:hAnsi="Symbol" w:cs="Symbol"/>
      <w:sz w:val="20"/>
    </w:rPr>
  </w:style>
  <w:style w:type="character" w:styleId="899">
    <w:name w:val="WW8Num20z1"/>
    <w:next w:val="899"/>
    <w:link w:val="835"/>
    <w:rPr>
      <w:rFonts w:ascii="Courier New" w:hAnsi="Courier New" w:cs="Courier New"/>
      <w:sz w:val="20"/>
    </w:rPr>
  </w:style>
  <w:style w:type="character" w:styleId="900">
    <w:name w:val="WW8Num20z2"/>
    <w:next w:val="900"/>
    <w:link w:val="835"/>
    <w:rPr>
      <w:rFonts w:ascii="Wingdings" w:hAnsi="Wingdings" w:cs="Wingdings"/>
      <w:sz w:val="20"/>
    </w:rPr>
  </w:style>
  <w:style w:type="character" w:styleId="901">
    <w:name w:val="WW8Num21z0"/>
    <w:next w:val="901"/>
    <w:link w:val="835"/>
    <w:rPr>
      <w:rFonts w:ascii="Times New Roman" w:hAnsi="Times New Roman" w:eastAsia="Times New Roman" w:cs="Times New Roman"/>
    </w:rPr>
  </w:style>
  <w:style w:type="character" w:styleId="902">
    <w:name w:val="WW8Num21z1"/>
    <w:next w:val="902"/>
    <w:link w:val="835"/>
    <w:rPr>
      <w:rFonts w:ascii="Courier New" w:hAnsi="Courier New" w:cs="Courier New"/>
    </w:rPr>
  </w:style>
  <w:style w:type="character" w:styleId="903">
    <w:name w:val="WW8Num21z2"/>
    <w:next w:val="903"/>
    <w:link w:val="835"/>
    <w:rPr>
      <w:rFonts w:ascii="Wingdings" w:hAnsi="Wingdings" w:cs="Wingdings"/>
    </w:rPr>
  </w:style>
  <w:style w:type="character" w:styleId="904">
    <w:name w:val="WW8Num21z3"/>
    <w:next w:val="904"/>
    <w:link w:val="835"/>
    <w:rPr>
      <w:rFonts w:ascii="Symbol" w:hAnsi="Symbol" w:cs="Symbol"/>
    </w:rPr>
  </w:style>
  <w:style w:type="character" w:styleId="905">
    <w:name w:val="WW8Num22z0"/>
    <w:next w:val="905"/>
    <w:link w:val="835"/>
    <w:rPr>
      <w:rFonts w:ascii="Symbol" w:hAnsi="Symbol" w:cs="Symbol"/>
      <w:sz w:val="20"/>
    </w:rPr>
  </w:style>
  <w:style w:type="character" w:styleId="906">
    <w:name w:val="WW8Num22z1"/>
    <w:next w:val="906"/>
    <w:link w:val="835"/>
    <w:rPr>
      <w:rFonts w:ascii="Courier New" w:hAnsi="Courier New" w:cs="Courier New"/>
      <w:sz w:val="20"/>
    </w:rPr>
  </w:style>
  <w:style w:type="character" w:styleId="907">
    <w:name w:val="WW8Num22z2"/>
    <w:next w:val="907"/>
    <w:link w:val="835"/>
    <w:rPr>
      <w:rFonts w:ascii="Wingdings" w:hAnsi="Wingdings" w:cs="Wingdings"/>
      <w:sz w:val="20"/>
    </w:rPr>
  </w:style>
  <w:style w:type="character" w:styleId="908">
    <w:name w:val="WW8Num23z0"/>
    <w:next w:val="908"/>
    <w:link w:val="835"/>
  </w:style>
  <w:style w:type="character" w:styleId="909">
    <w:name w:val="WW8Num24z0"/>
    <w:next w:val="909"/>
    <w:link w:val="835"/>
    <w:rPr>
      <w:rFonts w:ascii="Times New Roman" w:hAnsi="Times New Roman" w:eastAsia="Times New Roman" w:cs="Times New Roman"/>
    </w:rPr>
  </w:style>
  <w:style w:type="character" w:styleId="910">
    <w:name w:val="WW8Num24z1"/>
    <w:next w:val="910"/>
    <w:link w:val="835"/>
    <w:rPr>
      <w:rFonts w:ascii="Courier New" w:hAnsi="Courier New" w:cs="Courier New"/>
    </w:rPr>
  </w:style>
  <w:style w:type="character" w:styleId="911">
    <w:name w:val="WW8Num24z2"/>
    <w:next w:val="911"/>
    <w:link w:val="835"/>
    <w:rPr>
      <w:rFonts w:ascii="Wingdings" w:hAnsi="Wingdings" w:cs="Wingdings"/>
    </w:rPr>
  </w:style>
  <w:style w:type="character" w:styleId="912">
    <w:name w:val="WW8Num24z3"/>
    <w:next w:val="912"/>
    <w:link w:val="835"/>
    <w:rPr>
      <w:rFonts w:ascii="Symbol" w:hAnsi="Symbol" w:cs="Symbol"/>
    </w:rPr>
  </w:style>
  <w:style w:type="character" w:styleId="913">
    <w:name w:val="WW8Num25z0"/>
    <w:next w:val="913"/>
    <w:link w:val="835"/>
    <w:rPr>
      <w:rFonts w:ascii="Times New Roman" w:hAnsi="Times New Roman" w:eastAsia="Times New Roman" w:cs="Times New Roman"/>
    </w:rPr>
  </w:style>
  <w:style w:type="character" w:styleId="914">
    <w:name w:val="WW8Num25z1"/>
    <w:next w:val="914"/>
    <w:link w:val="835"/>
    <w:rPr>
      <w:rFonts w:ascii="Courier New" w:hAnsi="Courier New" w:cs="Courier New"/>
    </w:rPr>
  </w:style>
  <w:style w:type="character" w:styleId="915">
    <w:name w:val="WW8Num25z2"/>
    <w:next w:val="915"/>
    <w:link w:val="835"/>
    <w:rPr>
      <w:rFonts w:ascii="Wingdings" w:hAnsi="Wingdings" w:cs="Wingdings"/>
    </w:rPr>
  </w:style>
  <w:style w:type="character" w:styleId="916">
    <w:name w:val="WW8Num25z3"/>
    <w:next w:val="916"/>
    <w:link w:val="835"/>
    <w:rPr>
      <w:rFonts w:ascii="Symbol" w:hAnsi="Symbol" w:cs="Symbol"/>
    </w:rPr>
  </w:style>
  <w:style w:type="character" w:styleId="917">
    <w:name w:val="WW8Num26z0"/>
    <w:next w:val="917"/>
    <w:link w:val="835"/>
    <w:rPr>
      <w:rFonts w:ascii="Symbol" w:hAnsi="Symbol" w:cs="Symbol"/>
      <w:sz w:val="20"/>
    </w:rPr>
  </w:style>
  <w:style w:type="character" w:styleId="918">
    <w:name w:val="WW8Num26z1"/>
    <w:next w:val="918"/>
    <w:link w:val="835"/>
    <w:rPr>
      <w:rFonts w:ascii="Courier New" w:hAnsi="Courier New" w:cs="Courier New"/>
      <w:sz w:val="20"/>
    </w:rPr>
  </w:style>
  <w:style w:type="character" w:styleId="919">
    <w:name w:val="WW8Num26z2"/>
    <w:next w:val="919"/>
    <w:link w:val="835"/>
    <w:rPr>
      <w:rFonts w:ascii="Wingdings" w:hAnsi="Wingdings" w:cs="Wingdings"/>
      <w:sz w:val="20"/>
    </w:rPr>
  </w:style>
  <w:style w:type="character" w:styleId="920">
    <w:name w:val="WW8Num27z0"/>
    <w:next w:val="920"/>
    <w:link w:val="835"/>
    <w:rPr>
      <w:rFonts w:ascii="Symbol" w:hAnsi="Symbol" w:cs="Symbol"/>
    </w:rPr>
  </w:style>
  <w:style w:type="character" w:styleId="921">
    <w:name w:val="WW8Num27z1"/>
    <w:next w:val="921"/>
    <w:link w:val="835"/>
    <w:rPr>
      <w:rFonts w:ascii="Courier New" w:hAnsi="Courier New" w:cs="Courier New"/>
    </w:rPr>
  </w:style>
  <w:style w:type="character" w:styleId="922">
    <w:name w:val="WW8Num27z2"/>
    <w:next w:val="922"/>
    <w:link w:val="835"/>
    <w:rPr>
      <w:rFonts w:ascii="Wingdings" w:hAnsi="Wingdings" w:cs="Wingdings"/>
    </w:rPr>
  </w:style>
  <w:style w:type="character" w:styleId="923">
    <w:name w:val="WW8Num28z0"/>
    <w:next w:val="923"/>
    <w:link w:val="835"/>
    <w:rPr>
      <w:rFonts w:ascii="Symbol" w:hAnsi="Symbol" w:cs="Symbol"/>
      <w:sz w:val="20"/>
    </w:rPr>
  </w:style>
  <w:style w:type="character" w:styleId="924">
    <w:name w:val="WW8Num28z1"/>
    <w:next w:val="924"/>
    <w:link w:val="835"/>
    <w:rPr>
      <w:rFonts w:ascii="Courier New" w:hAnsi="Courier New" w:cs="Courier New"/>
      <w:sz w:val="20"/>
    </w:rPr>
  </w:style>
  <w:style w:type="character" w:styleId="925">
    <w:name w:val="WW8Num28z2"/>
    <w:next w:val="925"/>
    <w:link w:val="835"/>
    <w:rPr>
      <w:rFonts w:ascii="Wingdings" w:hAnsi="Wingdings" w:cs="Wingdings"/>
      <w:sz w:val="20"/>
    </w:rPr>
  </w:style>
  <w:style w:type="character" w:styleId="926">
    <w:name w:val="WW8Num29z0"/>
    <w:next w:val="926"/>
    <w:link w:val="835"/>
    <w:rPr>
      <w:rFonts w:ascii="Symbol" w:hAnsi="Symbol" w:cs="Symbol"/>
      <w:sz w:val="20"/>
    </w:rPr>
  </w:style>
  <w:style w:type="character" w:styleId="927">
    <w:name w:val="WW8Num30z0"/>
    <w:next w:val="927"/>
    <w:link w:val="835"/>
  </w:style>
  <w:style w:type="character" w:styleId="928">
    <w:name w:val="WW8Num30z1"/>
    <w:next w:val="928"/>
    <w:link w:val="835"/>
    <w:rPr>
      <w:rFonts w:ascii="Courier New" w:hAnsi="Courier New" w:cs="Courier New"/>
    </w:rPr>
  </w:style>
  <w:style w:type="character" w:styleId="929">
    <w:name w:val="WW8Num30z2"/>
    <w:next w:val="929"/>
    <w:link w:val="835"/>
    <w:rPr>
      <w:rFonts w:ascii="Wingdings" w:hAnsi="Wingdings" w:cs="Wingdings"/>
    </w:rPr>
  </w:style>
  <w:style w:type="character" w:styleId="930">
    <w:name w:val="WW8Num30z3"/>
    <w:next w:val="930"/>
    <w:link w:val="835"/>
    <w:rPr>
      <w:rFonts w:ascii="Symbol" w:hAnsi="Symbol" w:cs="Symbol"/>
    </w:rPr>
  </w:style>
  <w:style w:type="character" w:styleId="931">
    <w:name w:val="WW8Num31z0"/>
    <w:next w:val="931"/>
    <w:link w:val="835"/>
    <w:rPr>
      <w:rFonts w:ascii="Symbol" w:hAnsi="Symbol" w:cs="Symbol"/>
      <w:sz w:val="20"/>
    </w:rPr>
  </w:style>
  <w:style w:type="character" w:styleId="932">
    <w:name w:val="WW8Num31z1"/>
    <w:next w:val="932"/>
    <w:link w:val="835"/>
    <w:rPr>
      <w:rFonts w:ascii="Courier New" w:hAnsi="Courier New" w:cs="Courier New"/>
      <w:sz w:val="20"/>
    </w:rPr>
  </w:style>
  <w:style w:type="character" w:styleId="933">
    <w:name w:val="WW8Num31z2"/>
    <w:next w:val="933"/>
    <w:link w:val="835"/>
    <w:rPr>
      <w:rFonts w:ascii="Wingdings" w:hAnsi="Wingdings" w:cs="Wingdings"/>
      <w:sz w:val="20"/>
    </w:rPr>
  </w:style>
  <w:style w:type="character" w:styleId="934">
    <w:name w:val="WW8Num32z0"/>
    <w:next w:val="934"/>
    <w:link w:val="835"/>
    <w:rPr>
      <w:rFonts w:ascii="Symbol" w:hAnsi="Symbol" w:cs="Symbol"/>
    </w:rPr>
  </w:style>
  <w:style w:type="character" w:styleId="935">
    <w:name w:val="WW8Num32z1"/>
    <w:next w:val="935"/>
    <w:link w:val="835"/>
    <w:rPr>
      <w:rFonts w:ascii="Courier New" w:hAnsi="Courier New" w:cs="Courier New"/>
    </w:rPr>
  </w:style>
  <w:style w:type="character" w:styleId="936">
    <w:name w:val="WW8Num32z2"/>
    <w:next w:val="936"/>
    <w:link w:val="835"/>
    <w:rPr>
      <w:rFonts w:ascii="Wingdings" w:hAnsi="Wingdings" w:cs="Wingdings"/>
    </w:rPr>
  </w:style>
  <w:style w:type="character" w:styleId="937">
    <w:name w:val="WW8Num33z0"/>
    <w:next w:val="937"/>
    <w:link w:val="835"/>
    <w:rPr>
      <w:rFonts w:ascii="Symbol" w:hAnsi="Symbol" w:cs="Symbol"/>
      <w:sz w:val="20"/>
    </w:rPr>
  </w:style>
  <w:style w:type="character" w:styleId="938">
    <w:name w:val="WW8Num33z1"/>
    <w:next w:val="938"/>
    <w:link w:val="835"/>
    <w:rPr>
      <w:rFonts w:ascii="Courier New" w:hAnsi="Courier New" w:cs="Courier New"/>
      <w:sz w:val="20"/>
    </w:rPr>
  </w:style>
  <w:style w:type="character" w:styleId="939">
    <w:name w:val="WW8Num33z2"/>
    <w:next w:val="939"/>
    <w:link w:val="835"/>
    <w:rPr>
      <w:rFonts w:ascii="Wingdings" w:hAnsi="Wingdings" w:cs="Wingdings"/>
      <w:sz w:val="20"/>
    </w:rPr>
  </w:style>
  <w:style w:type="character" w:styleId="940">
    <w:name w:val="WW8Num34z0"/>
    <w:next w:val="940"/>
    <w:link w:val="835"/>
    <w:rPr>
      <w:rFonts w:ascii="Symbol" w:hAnsi="Symbol" w:cs="Symbol"/>
      <w:sz w:val="20"/>
    </w:rPr>
  </w:style>
  <w:style w:type="character" w:styleId="941">
    <w:name w:val="WW8Num35z0"/>
    <w:next w:val="941"/>
    <w:link w:val="835"/>
  </w:style>
  <w:style w:type="character" w:styleId="942">
    <w:name w:val="WW8Num35z1"/>
    <w:next w:val="942"/>
    <w:link w:val="835"/>
    <w:rPr>
      <w:rFonts w:ascii="Courier New" w:hAnsi="Courier New" w:cs="Courier New"/>
    </w:rPr>
  </w:style>
  <w:style w:type="character" w:styleId="943">
    <w:name w:val="WW8Num35z2"/>
    <w:next w:val="943"/>
    <w:link w:val="835"/>
    <w:rPr>
      <w:rFonts w:ascii="Wingdings" w:hAnsi="Wingdings" w:cs="Wingdings"/>
    </w:rPr>
  </w:style>
  <w:style w:type="character" w:styleId="944">
    <w:name w:val="WW8Num35z3"/>
    <w:next w:val="944"/>
    <w:link w:val="835"/>
    <w:rPr>
      <w:rFonts w:ascii="Symbol" w:hAnsi="Symbol" w:cs="Symbol"/>
    </w:rPr>
  </w:style>
  <w:style w:type="character" w:styleId="945">
    <w:name w:val="WW8Num36z0"/>
    <w:next w:val="945"/>
    <w:link w:val="835"/>
    <w:rPr>
      <w:rFonts w:ascii="Symbol" w:hAnsi="Symbol" w:cs="Symbol"/>
      <w:sz w:val="20"/>
    </w:rPr>
  </w:style>
  <w:style w:type="character" w:styleId="946">
    <w:name w:val="WW8Num36z1"/>
    <w:next w:val="946"/>
    <w:link w:val="835"/>
    <w:rPr>
      <w:rFonts w:ascii="Courier New" w:hAnsi="Courier New" w:cs="Courier New"/>
      <w:sz w:val="20"/>
    </w:rPr>
  </w:style>
  <w:style w:type="character" w:styleId="947">
    <w:name w:val="WW8Num36z2"/>
    <w:next w:val="947"/>
    <w:link w:val="835"/>
    <w:rPr>
      <w:rFonts w:ascii="Wingdings" w:hAnsi="Wingdings" w:cs="Wingdings"/>
      <w:sz w:val="20"/>
    </w:rPr>
  </w:style>
  <w:style w:type="character" w:styleId="948">
    <w:name w:val="WW8Num37z0"/>
    <w:next w:val="948"/>
    <w:link w:val="835"/>
    <w:rPr>
      <w:rFonts w:ascii="Symbol" w:hAnsi="Symbol" w:cs="Symbol"/>
    </w:rPr>
  </w:style>
  <w:style w:type="character" w:styleId="949">
    <w:name w:val="WW8Num37z1"/>
    <w:next w:val="949"/>
    <w:link w:val="835"/>
    <w:rPr>
      <w:rFonts w:ascii="Courier New" w:hAnsi="Courier New" w:cs="Courier New"/>
    </w:rPr>
  </w:style>
  <w:style w:type="character" w:styleId="950">
    <w:name w:val="WW8Num37z2"/>
    <w:next w:val="950"/>
    <w:link w:val="835"/>
    <w:rPr>
      <w:rFonts w:ascii="Wingdings" w:hAnsi="Wingdings" w:cs="Wingdings"/>
    </w:rPr>
  </w:style>
  <w:style w:type="character" w:styleId="951">
    <w:name w:val="WW8Num38z0"/>
    <w:next w:val="951"/>
    <w:link w:val="835"/>
    <w:rPr>
      <w:rFonts w:ascii="Symbol" w:hAnsi="Symbol" w:cs="Symbol"/>
      <w:sz w:val="20"/>
    </w:rPr>
  </w:style>
  <w:style w:type="character" w:styleId="952">
    <w:name w:val="WW8Num38z1"/>
    <w:next w:val="952"/>
    <w:link w:val="835"/>
    <w:rPr>
      <w:rFonts w:ascii="Courier New" w:hAnsi="Courier New" w:cs="Courier New"/>
      <w:sz w:val="20"/>
    </w:rPr>
  </w:style>
  <w:style w:type="character" w:styleId="953">
    <w:name w:val="WW8Num38z2"/>
    <w:next w:val="953"/>
    <w:link w:val="835"/>
    <w:rPr>
      <w:rFonts w:ascii="Wingdings" w:hAnsi="Wingdings" w:cs="Wingdings"/>
      <w:sz w:val="20"/>
    </w:rPr>
  </w:style>
  <w:style w:type="character" w:styleId="954">
    <w:name w:val="WW8Num39z0"/>
    <w:next w:val="954"/>
    <w:link w:val="835"/>
    <w:rPr>
      <w:rFonts w:ascii="Symbol" w:hAnsi="Symbol" w:cs="Symbol"/>
      <w:sz w:val="20"/>
    </w:rPr>
  </w:style>
  <w:style w:type="character" w:styleId="955">
    <w:name w:val="WW8Num39z1"/>
    <w:next w:val="955"/>
    <w:link w:val="835"/>
    <w:rPr>
      <w:rFonts w:ascii="Courier New" w:hAnsi="Courier New" w:cs="Courier New"/>
      <w:sz w:val="20"/>
    </w:rPr>
  </w:style>
  <w:style w:type="character" w:styleId="956">
    <w:name w:val="WW8Num39z2"/>
    <w:next w:val="956"/>
    <w:link w:val="835"/>
    <w:rPr>
      <w:rFonts w:ascii="Wingdings" w:hAnsi="Wingdings" w:cs="Wingdings"/>
      <w:sz w:val="20"/>
    </w:rPr>
  </w:style>
  <w:style w:type="character" w:styleId="957">
    <w:name w:val="WW8Num41z0"/>
    <w:next w:val="957"/>
    <w:link w:val="835"/>
    <w:rPr>
      <w:rFonts w:ascii="Symbol" w:hAnsi="Symbol" w:cs="Symbol"/>
      <w:sz w:val="20"/>
    </w:rPr>
  </w:style>
  <w:style w:type="character" w:styleId="958">
    <w:name w:val="WW8Num42z1"/>
    <w:next w:val="958"/>
    <w:link w:val="835"/>
  </w:style>
  <w:style w:type="character" w:styleId="959">
    <w:name w:val="WW8Num42z2"/>
    <w:next w:val="959"/>
    <w:link w:val="835"/>
    <w:rPr>
      <w:b w:val="0"/>
    </w:rPr>
  </w:style>
  <w:style w:type="character" w:styleId="960">
    <w:name w:val="Основной шрифт абзаца"/>
    <w:next w:val="960"/>
    <w:link w:val="835"/>
  </w:style>
  <w:style w:type="character" w:styleId="961">
    <w:name w:val="Интернет-ссылка"/>
    <w:next w:val="961"/>
    <w:link w:val="835"/>
    <w:rPr>
      <w:color w:val="0000ff"/>
      <w:u w:val="single"/>
    </w:rPr>
  </w:style>
  <w:style w:type="character" w:styleId="962">
    <w:name w:val="Акцент"/>
    <w:next w:val="962"/>
    <w:link w:val="835"/>
    <w:rPr>
      <w:i/>
      <w:iCs/>
    </w:rPr>
  </w:style>
  <w:style w:type="character" w:styleId="963">
    <w:name w:val="Сильный акцент"/>
    <w:next w:val="963"/>
    <w:link w:val="835"/>
    <w:rPr>
      <w:b/>
      <w:bCs/>
    </w:rPr>
  </w:style>
  <w:style w:type="character" w:styleId="964">
    <w:name w:val="Верхний колонтитул Знак"/>
    <w:next w:val="964"/>
    <w:link w:val="835"/>
    <w:rPr>
      <w:sz w:val="24"/>
      <w:szCs w:val="24"/>
      <w:lang w:val="ru-RU" w:bidi="ar-SA"/>
    </w:rPr>
  </w:style>
  <w:style w:type="character" w:styleId="965">
    <w:name w:val="Основной Знак Знак Знак Знак Знак"/>
    <w:next w:val="965"/>
    <w:link w:val="835"/>
    <w:rPr>
      <w:sz w:val="28"/>
      <w:szCs w:val="28"/>
      <w:lang w:bidi="ar-SA"/>
    </w:rPr>
  </w:style>
  <w:style w:type="character" w:styleId="966">
    <w:name w:val="Номер страницы"/>
    <w:basedOn w:val="960"/>
    <w:next w:val="966"/>
  </w:style>
  <w:style w:type="character" w:styleId="967">
    <w:name w:val="Посещённая гиперссылка"/>
    <w:next w:val="967"/>
    <w:link w:val="835"/>
    <w:rPr>
      <w:color w:val="800080"/>
      <w:u w:val="single"/>
    </w:rPr>
  </w:style>
  <w:style w:type="character" w:styleId="968">
    <w:name w:val="style21"/>
    <w:next w:val="968"/>
    <w:link w:val="835"/>
    <w:rPr>
      <w:rFonts w:ascii="Tahoma" w:hAnsi="Tahoma" w:cs="Tahoma"/>
      <w:color w:val="8c8c8c"/>
      <w:sz w:val="20"/>
      <w:szCs w:val="20"/>
    </w:rPr>
  </w:style>
  <w:style w:type="character" w:styleId="969">
    <w:name w:val="long_text"/>
    <w:basedOn w:val="960"/>
    <w:next w:val="969"/>
    <w:link w:val="835"/>
  </w:style>
  <w:style w:type="character" w:styleId="970">
    <w:name w:val="hps"/>
    <w:basedOn w:val="960"/>
    <w:next w:val="970"/>
    <w:link w:val="835"/>
  </w:style>
  <w:style w:type="character" w:styleId="971">
    <w:name w:val="markedcontent"/>
    <w:next w:val="971"/>
    <w:link w:val="835"/>
  </w:style>
  <w:style w:type="character" w:styleId="972">
    <w:name w:val="Основной текст с отступом Знак"/>
    <w:next w:val="972"/>
    <w:link w:val="835"/>
    <w:rPr>
      <w:b/>
      <w:sz w:val="24"/>
    </w:rPr>
  </w:style>
  <w:style w:type="character" w:styleId="973">
    <w:name w:val="Основной текст 2 Знак"/>
    <w:next w:val="973"/>
    <w:rPr>
      <w:sz w:val="24"/>
      <w:szCs w:val="24"/>
    </w:rPr>
  </w:style>
  <w:style w:type="character" w:styleId="974">
    <w:name w:val="Основной текст с отступом 3 Знак"/>
    <w:next w:val="974"/>
    <w:link w:val="835"/>
    <w:rPr>
      <w:rFonts w:eastAsia="Batang"/>
      <w:sz w:val="16"/>
      <w:szCs w:val="16"/>
      <w:lang w:eastAsia="ja-JP"/>
    </w:rPr>
  </w:style>
  <w:style w:type="paragraph" w:styleId="975">
    <w:name w:val="Заголовок"/>
    <w:basedOn w:val="835"/>
    <w:next w:val="976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76">
    <w:name w:val="Основной текст"/>
    <w:basedOn w:val="835"/>
    <w:next w:val="976"/>
    <w:link w:val="835"/>
    <w:pPr>
      <w:spacing w:before="0" w:after="120"/>
    </w:pPr>
  </w:style>
  <w:style w:type="paragraph" w:styleId="977">
    <w:name w:val="Список"/>
    <w:basedOn w:val="976"/>
    <w:next w:val="977"/>
    <w:link w:val="835"/>
    <w:rPr>
      <w:rFonts w:ascii="PT Astra Serif" w:hAnsi="PT Astra Serif" w:cs="Noto Sans Devanagari"/>
    </w:rPr>
  </w:style>
  <w:style w:type="paragraph" w:styleId="978">
    <w:name w:val="Название"/>
    <w:basedOn w:val="835"/>
    <w:next w:val="978"/>
    <w:link w:val="83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79">
    <w:name w:val="Указатель"/>
    <w:basedOn w:val="835"/>
    <w:next w:val="979"/>
    <w:link w:val="835"/>
    <w:pPr>
      <w:suppressLineNumbers/>
    </w:pPr>
    <w:rPr>
      <w:rFonts w:ascii="PT Astra Serif" w:hAnsi="PT Astra Serif" w:cs="Noto Sans Devanagari"/>
    </w:rPr>
  </w:style>
  <w:style w:type="paragraph" w:styleId="980">
    <w:name w:val="Основной текст с отступом"/>
    <w:basedOn w:val="835"/>
    <w:next w:val="980"/>
    <w:link w:val="835"/>
    <w:pPr>
      <w:jc w:val="center"/>
    </w:pPr>
    <w:rPr>
      <w:b/>
      <w:szCs w:val="20"/>
    </w:rPr>
  </w:style>
  <w:style w:type="paragraph" w:styleId="981">
    <w:name w:val="Обычный (веб)"/>
    <w:basedOn w:val="835"/>
    <w:next w:val="981"/>
    <w:link w:val="835"/>
    <w:pPr>
      <w:spacing w:before="240" w:after="240"/>
    </w:pPr>
    <w:rPr>
      <w:rFonts w:eastAsia="Batang"/>
      <w:lang w:eastAsia="ko-KR"/>
    </w:rPr>
  </w:style>
  <w:style w:type="paragraph" w:styleId="982">
    <w:name w:val="Основной текст с отступом 2"/>
    <w:basedOn w:val="835"/>
    <w:next w:val="982"/>
    <w:link w:val="835"/>
    <w:pPr>
      <w:ind w:left="283" w:right="0" w:firstLine="0"/>
      <w:spacing w:before="0" w:after="120" w:line="480" w:lineRule="auto"/>
    </w:pPr>
  </w:style>
  <w:style w:type="paragraph" w:styleId="983">
    <w:name w:val="Колонтитул"/>
    <w:basedOn w:val="835"/>
    <w:next w:val="983"/>
    <w:link w:val="835"/>
    <w:pPr>
      <w:tabs>
        <w:tab w:val="center" w:pos="4819" w:leader="none"/>
        <w:tab w:val="right" w:pos="9638" w:leader="none"/>
      </w:tabs>
      <w:suppressLineNumbers/>
    </w:pPr>
  </w:style>
  <w:style w:type="paragraph" w:styleId="984">
    <w:name w:val="Верхний колонтитул"/>
    <w:basedOn w:val="835"/>
    <w:next w:val="984"/>
    <w:link w:val="835"/>
    <w:pPr>
      <w:tabs>
        <w:tab w:val="center" w:pos="4677" w:leader="none"/>
        <w:tab w:val="right" w:pos="9355" w:leader="none"/>
      </w:tabs>
    </w:pPr>
  </w:style>
  <w:style w:type="paragraph" w:styleId="985">
    <w:name w:val="ConsPlusNormal"/>
    <w:next w:val="985"/>
    <w:link w:val="835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86">
    <w:name w:val="Основной текст с отступом 3"/>
    <w:basedOn w:val="835"/>
    <w:next w:val="986"/>
    <w:link w:val="835"/>
    <w:pPr>
      <w:ind w:left="283" w:right="0" w:firstLine="0"/>
      <w:spacing w:before="0" w:after="120"/>
    </w:pPr>
    <w:rPr>
      <w:rFonts w:eastAsia="Batang"/>
      <w:sz w:val="16"/>
      <w:szCs w:val="16"/>
      <w:lang w:eastAsia="ja-JP"/>
    </w:rPr>
  </w:style>
  <w:style w:type="paragraph" w:styleId="987">
    <w:name w:val="Основной Знак Знак Знак Знак"/>
    <w:basedOn w:val="835"/>
    <w:next w:val="987"/>
    <w:link w:val="835"/>
    <w:pPr>
      <w:ind w:left="0" w:right="0" w:firstLine="720"/>
      <w:jc w:val="both"/>
    </w:pPr>
    <w:rPr>
      <w:sz w:val="28"/>
      <w:szCs w:val="28"/>
    </w:rPr>
  </w:style>
  <w:style w:type="paragraph" w:styleId="988">
    <w:name w:val="Нижний колонтитул"/>
    <w:basedOn w:val="835"/>
    <w:next w:val="988"/>
    <w:link w:val="835"/>
    <w:pPr>
      <w:tabs>
        <w:tab w:val="center" w:pos="4677" w:leader="none"/>
        <w:tab w:val="right" w:pos="9355" w:leader="none"/>
      </w:tabs>
    </w:pPr>
  </w:style>
  <w:style w:type="paragraph" w:styleId="989">
    <w:name w:val="Красная строка"/>
    <w:basedOn w:val="976"/>
    <w:next w:val="989"/>
    <w:link w:val="835"/>
    <w:pPr>
      <w:ind w:left="0" w:right="0" w:firstLine="210"/>
    </w:pPr>
  </w:style>
  <w:style w:type="paragraph" w:styleId="990">
    <w:name w:val="Основной текст 2"/>
    <w:basedOn w:val="835"/>
    <w:next w:val="990"/>
    <w:link w:val="835"/>
    <w:pPr>
      <w:spacing w:before="0" w:after="120" w:line="480" w:lineRule="auto"/>
    </w:pPr>
  </w:style>
  <w:style w:type="paragraph" w:styleId="991">
    <w:name w:val="LO-Normal"/>
    <w:next w:val="991"/>
    <w:link w:val="835"/>
    <w:pPr>
      <w:jc w:val="center"/>
      <w:spacing w:line="276" w:lineRule="auto"/>
      <w:widowControl/>
    </w:pPr>
    <w:rPr>
      <w:rFonts w:ascii="Times New Roman" w:hAnsi="Times New Roman" w:eastAsia="Times New Roman" w:cs="Times New Roman"/>
      <w:b/>
      <w:color w:val="auto"/>
      <w:sz w:val="20"/>
      <w:szCs w:val="20"/>
      <w:lang w:val="ru-RU" w:eastAsia="zh-CN" w:bidi="ar-SA"/>
    </w:rPr>
  </w:style>
  <w:style w:type="paragraph" w:styleId="992">
    <w:name w:val="Содержимое таблицы"/>
    <w:basedOn w:val="835"/>
    <w:next w:val="992"/>
    <w:link w:val="835"/>
    <w:pPr>
      <w:widowControl w:val="off"/>
      <w:suppressLineNumbers/>
    </w:pPr>
    <w:rPr>
      <w:rFonts w:eastAsia="Lucida Sans Unicode"/>
    </w:rPr>
  </w:style>
  <w:style w:type="paragraph" w:styleId="993">
    <w:name w:val="Table Contents"/>
    <w:basedOn w:val="835"/>
    <w:next w:val="993"/>
    <w:link w:val="835"/>
    <w:pPr>
      <w:suppressLineNumbers/>
    </w:pPr>
    <w:rPr>
      <w:lang w:eastAsia="zh-CN"/>
    </w:rPr>
  </w:style>
  <w:style w:type="paragraph" w:styleId="994">
    <w:name w:val="Без интервала"/>
    <w:next w:val="994"/>
    <w:link w:val="835"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995">
    <w:name w:val="Текст выноски"/>
    <w:basedOn w:val="835"/>
    <w:next w:val="995"/>
    <w:link w:val="835"/>
    <w:rPr>
      <w:rFonts w:ascii="Tahoma" w:hAnsi="Tahoma" w:cs="Tahoma"/>
      <w:sz w:val="16"/>
      <w:szCs w:val="16"/>
    </w:rPr>
  </w:style>
  <w:style w:type="paragraph" w:styleId="996">
    <w:name w:val="rtejustify"/>
    <w:basedOn w:val="835"/>
    <w:next w:val="996"/>
    <w:link w:val="835"/>
    <w:pPr>
      <w:jc w:val="both"/>
      <w:spacing w:before="0" w:after="288"/>
    </w:pPr>
    <w:rPr>
      <w:rFonts w:eastAsia="Times New Roman"/>
    </w:rPr>
  </w:style>
  <w:style w:type="paragraph" w:styleId="997">
    <w:name w:val="Заголовок таблицы"/>
    <w:basedOn w:val="992"/>
    <w:next w:val="997"/>
    <w:link w:val="835"/>
    <w:pPr>
      <w:jc w:val="center"/>
      <w:suppressLineNumbers/>
    </w:pPr>
    <w:rPr>
      <w:b/>
      <w:bCs/>
    </w:rPr>
  </w:style>
  <w:style w:type="paragraph" w:styleId="998">
    <w:name w:val="ConsPlusTitle"/>
    <w:next w:val="998"/>
    <w:link w:val="835"/>
    <w:pPr>
      <w:jc w:val="left"/>
      <w:spacing w:before="0" w:after="0" w:line="240" w:lineRule="auto"/>
      <w:widowControl w:val="off"/>
    </w:pPr>
    <w:rPr>
      <w:rFonts w:ascii="Calibri" w:hAnsi="Calibri" w:eastAsia="font" w:cs="Calibri"/>
      <w:b/>
      <w:color w:val="auto"/>
      <w:sz w:val="24"/>
      <w:szCs w:val="24"/>
      <w:lang w:val="ru-RU" w:eastAsia="ru-RU" w:bidi="hi-IN"/>
    </w:rPr>
  </w:style>
  <w:style w:type="character" w:styleId="999" w:default="1">
    <w:name w:val="Default Paragraph Font"/>
    <w:uiPriority w:val="1"/>
    <w:semiHidden/>
    <w:unhideWhenUsed/>
  </w:style>
  <w:style w:type="numbering" w:styleId="100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gkb1.oo@yandex.r" TargetMode="External"/><Relationship Id="rId10" Type="http://schemas.openxmlformats.org/officeDocument/2006/relationships/hyperlink" Target="http://pol4-dgkb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распространении лихорадки Эбола в Республике Гвинея</dc:title>
  <dc:creator>Мезрина И.В.</dc:creator>
  <cp:lastModifiedBy>epi2@rpnkirov.lan</cp:lastModifiedBy>
  <cp:revision>9</cp:revision>
  <dcterms:created xsi:type="dcterms:W3CDTF">2022-07-08T08:55:00Z</dcterms:created>
  <dcterms:modified xsi:type="dcterms:W3CDTF">2025-12-10T06:31:22Z</dcterms:modified>
</cp:coreProperties>
</file>