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D5" w:rsidRDefault="009C67D5" w:rsidP="00DA5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67D5" w:rsidRDefault="009C67D5" w:rsidP="009C67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9C67D5" w:rsidRPr="009C67D5" w:rsidRDefault="008C64A6" w:rsidP="009C67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проведению</w:t>
      </w:r>
      <w:r w:rsidR="009C67D5" w:rsidRPr="009C67D5">
        <w:rPr>
          <w:rFonts w:ascii="Times New Roman" w:hAnsi="Times New Roman" w:cs="Times New Roman"/>
          <w:b/>
          <w:bCs/>
          <w:sz w:val="28"/>
          <w:szCs w:val="28"/>
        </w:rPr>
        <w:t xml:space="preserve"> дератизации территорий</w:t>
      </w:r>
    </w:p>
    <w:p w:rsidR="00DA546F" w:rsidRPr="00AC423C" w:rsidRDefault="00DA546F" w:rsidP="00DA5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2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Дератизация</w:t>
      </w:r>
      <w:r w:rsidRPr="00AC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комплекс мероприятий по истреблению или снижению численности грызунов - серых и черных крыс, мышей, полевок. </w:t>
      </w:r>
    </w:p>
    <w:p w:rsidR="00DA546F" w:rsidRDefault="00986C0B" w:rsidP="00DA5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546F" w:rsidRPr="00AC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</w:t>
      </w:r>
      <w:hyperlink r:id="rId6" w:history="1">
        <w:r w:rsidR="00DA546F" w:rsidRPr="00AC4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3.3686-21</w:t>
        </w:r>
      </w:hyperlink>
      <w:r w:rsidR="00DA546F" w:rsidRPr="00AC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по профилактике инфекционных болезней» дератизация включает в себя организационные, санитарно-технические, санитарно-гигиенические и истребительные мероприятия, направленные на уничтожение грызунов, имеющих эпидемиологическое и санитарно-гигиеническое значение. </w:t>
      </w:r>
    </w:p>
    <w:p w:rsidR="00964560" w:rsidRPr="000E2131" w:rsidRDefault="00964560" w:rsidP="00964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крыс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другие грызуны  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</w:t>
      </w:r>
      <w:r w:rsidRPr="00B03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переносчиками 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инфекционных заболеваний: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бешенства,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туляремии,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брюшного тифа, лептоспироза,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дизентерии,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туберкулеза и многих других.</w:t>
      </w:r>
      <w:proofErr w:type="gramEnd"/>
    </w:p>
    <w:p w:rsidR="00757820" w:rsidRPr="00986C0B" w:rsidRDefault="00757820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 w:rsidRPr="00986C0B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986C0B">
        <w:rPr>
          <w:rFonts w:ascii="Times New Roman" w:hAnsi="Times New Roman" w:cs="Times New Roman"/>
          <w:sz w:val="24"/>
          <w:szCs w:val="24"/>
        </w:rPr>
        <w:t xml:space="preserve"> мероприятий в населенных пунктах, обеспечивают:</w:t>
      </w:r>
    </w:p>
    <w:p w:rsidR="00757820" w:rsidRPr="00986C0B" w:rsidRDefault="00757820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>- органы исполнительной власти субъектов Российской Федерации, муниципальных образований;</w:t>
      </w:r>
    </w:p>
    <w:p w:rsidR="00757820" w:rsidRPr="00986C0B" w:rsidRDefault="00757820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>- юридические лица и индивидуальные предприниматели;</w:t>
      </w:r>
    </w:p>
    <w:p w:rsidR="00757820" w:rsidRDefault="00757820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>- граждане.</w:t>
      </w:r>
    </w:p>
    <w:p w:rsidR="00457E6C" w:rsidRPr="000E2131" w:rsidRDefault="00457E6C" w:rsidP="00457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уничтожению грызунов направлены на снижение их популяции. Работы можно условно разделить на два вида:</w:t>
      </w:r>
    </w:p>
    <w:p w:rsidR="00457E6C" w:rsidRDefault="00457E6C" w:rsidP="00457E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Истребительные меры. Применяются непосредственно для борьбы с мышами, крысами, сусликами и другими вредителями. </w:t>
      </w:r>
    </w:p>
    <w:p w:rsidR="00457E6C" w:rsidRDefault="00457E6C" w:rsidP="00457E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меры. Направлены на поддержание чистоты, создание неблагоприятных условий для размножения вредителей в местах обитания. К таким работам относится санитарно-техническая обработка помещений, мусорных ям и контейнеров. К профилактике также относятся действия по устранению возможных путей попадания грызунов в помещения.</w:t>
      </w:r>
    </w:p>
    <w:p w:rsidR="00757820" w:rsidRPr="00986C0B" w:rsidRDefault="00986C0B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7820" w:rsidRPr="00986C0B">
        <w:rPr>
          <w:rFonts w:ascii="Times New Roman" w:hAnsi="Times New Roman" w:cs="Times New Roman"/>
          <w:sz w:val="24"/>
          <w:szCs w:val="24"/>
        </w:rPr>
        <w:t>Органы исполнительной власти обеспечивают:</w:t>
      </w:r>
    </w:p>
    <w:p w:rsidR="00757820" w:rsidRPr="00986C0B" w:rsidRDefault="00757820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>- организацию и проведение дератизации в весенний и осенний периоды в лесопарковой зоне, на территории природных очагов, в частных жилых домах;</w:t>
      </w:r>
    </w:p>
    <w:p w:rsidR="00757820" w:rsidRPr="00986C0B" w:rsidRDefault="00757820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>- благоустройство территории населенного пункта, очистку от мусора и растительности пустырей, заброшенных производственных территорий и т.д.;</w:t>
      </w:r>
    </w:p>
    <w:p w:rsidR="00757820" w:rsidRPr="00986C0B" w:rsidRDefault="00757820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>- приведение лесных массивов в лесопарковое состояние в черте населенных пунктов или на примыкающих к ним территориях;</w:t>
      </w:r>
    </w:p>
    <w:p w:rsidR="00757820" w:rsidRPr="00986C0B" w:rsidRDefault="00757820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>- ликвидацию самопроизвольных свалок, очистку от сухостоя, густого подлеска лесных массивов, примыкающих к населенным пунктам;</w:t>
      </w:r>
    </w:p>
    <w:p w:rsidR="00757820" w:rsidRDefault="00757820" w:rsidP="00986C0B">
      <w:pPr>
        <w:pStyle w:val="a7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>- благоустройство родниковых источников в лесопарковой зоне населенного пункта.</w:t>
      </w:r>
    </w:p>
    <w:p w:rsidR="00457E6C" w:rsidRDefault="00457E6C" w:rsidP="00986C0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57820" w:rsidRDefault="00757820" w:rsidP="00986C0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86C0B">
        <w:rPr>
          <w:rFonts w:ascii="Times New Roman" w:hAnsi="Times New Roman" w:cs="Times New Roman"/>
          <w:sz w:val="24"/>
          <w:szCs w:val="24"/>
        </w:rPr>
        <w:t>Обследование объектов и территорий населенных пунктов осуществляют юридические лица, индивидуальные предприниматели или специалисты организаций, занимающиеся дезинфекционной деятельностью, имеющие специальную подготовку</w:t>
      </w:r>
      <w:r w:rsidR="00457E6C">
        <w:rPr>
          <w:rFonts w:ascii="Times New Roman" w:hAnsi="Times New Roman" w:cs="Times New Roman"/>
          <w:sz w:val="24"/>
          <w:szCs w:val="24"/>
        </w:rPr>
        <w:t>, наличие лицензии на осуществление деятельности по дератизации</w:t>
      </w:r>
      <w:r w:rsidRPr="00986C0B">
        <w:rPr>
          <w:rFonts w:ascii="Times New Roman" w:hAnsi="Times New Roman" w:cs="Times New Roman"/>
          <w:sz w:val="24"/>
          <w:szCs w:val="24"/>
        </w:rPr>
        <w:t>.</w:t>
      </w:r>
    </w:p>
    <w:p w:rsidR="00986C0B" w:rsidRDefault="00964560" w:rsidP="00986C0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</w:t>
      </w:r>
      <w:r w:rsidR="00986C0B" w:rsidRPr="00986C0B">
        <w:rPr>
          <w:rFonts w:ascii="Times New Roman" w:hAnsi="Times New Roman" w:cs="Times New Roman"/>
          <w:sz w:val="24"/>
          <w:szCs w:val="24"/>
        </w:rPr>
        <w:t>Обработку открытых территорий эффективнее проводить в тех местах, где предварительным обследованием установлена высокая численность грызунов.</w:t>
      </w:r>
    </w:p>
    <w:p w:rsidR="00457E6C" w:rsidRDefault="00457E6C" w:rsidP="00457E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Pr="00986C0B">
        <w:rPr>
          <w:rFonts w:ascii="Times New Roman" w:hAnsi="Times New Roman" w:cs="Times New Roman"/>
          <w:sz w:val="24"/>
          <w:szCs w:val="24"/>
        </w:rPr>
        <w:t xml:space="preserve"> весной и осенью </w:t>
      </w:r>
      <w:r>
        <w:rPr>
          <w:rFonts w:ascii="Times New Roman" w:hAnsi="Times New Roman" w:cs="Times New Roman"/>
          <w:sz w:val="24"/>
          <w:szCs w:val="24"/>
        </w:rPr>
        <w:t xml:space="preserve">в периоды </w:t>
      </w:r>
      <w:r w:rsidRPr="00986C0B">
        <w:rPr>
          <w:rFonts w:ascii="Times New Roman" w:hAnsi="Times New Roman" w:cs="Times New Roman"/>
          <w:sz w:val="24"/>
          <w:szCs w:val="24"/>
        </w:rPr>
        <w:t xml:space="preserve"> миграционн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86C0B">
        <w:rPr>
          <w:rFonts w:ascii="Times New Roman" w:hAnsi="Times New Roman" w:cs="Times New Roman"/>
          <w:sz w:val="24"/>
          <w:szCs w:val="24"/>
        </w:rPr>
        <w:t xml:space="preserve"> активност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6C0B">
        <w:rPr>
          <w:rFonts w:ascii="Times New Roman" w:hAnsi="Times New Roman" w:cs="Times New Roman"/>
          <w:sz w:val="24"/>
          <w:szCs w:val="24"/>
        </w:rPr>
        <w:t xml:space="preserve"> грызунов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6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</w:t>
      </w:r>
      <w:r w:rsidRPr="00986C0B">
        <w:rPr>
          <w:rFonts w:ascii="Times New Roman" w:hAnsi="Times New Roman" w:cs="Times New Roman"/>
          <w:sz w:val="24"/>
          <w:szCs w:val="24"/>
        </w:rPr>
        <w:t xml:space="preserve"> происходит смена мест их обитания. Весной происходит выселение грызунов на прилежащие к ним участки открытой территории. Летом (июнь, июль) многие мелкие мышевидные грызуны концентрируются в местах, благоприятных для размножения. Осенью, с наступлением холодов, они стремятся в жилые дома и другие постройки человека. </w:t>
      </w:r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457E6C">
        <w:rPr>
          <w:rFonts w:ascii="Times New Roman" w:hAnsi="Times New Roman" w:cs="Times New Roman"/>
          <w:sz w:val="24"/>
          <w:szCs w:val="24"/>
        </w:rPr>
        <w:t xml:space="preserve">сплошную или барьерную дератизацию осуществляют весной и осенью. </w:t>
      </w:r>
    </w:p>
    <w:p w:rsidR="00964560" w:rsidRPr="002F170D" w:rsidRDefault="00964560" w:rsidP="00964560">
      <w:pPr>
        <w:rPr>
          <w:rFonts w:ascii="Times New Roman" w:hAnsi="Times New Roman" w:cs="Times New Roman"/>
          <w:sz w:val="24"/>
          <w:szCs w:val="24"/>
        </w:rPr>
      </w:pPr>
      <w:r w:rsidRPr="002F170D">
        <w:rPr>
          <w:rFonts w:ascii="Times New Roman" w:hAnsi="Times New Roman" w:cs="Times New Roman"/>
          <w:sz w:val="24"/>
          <w:szCs w:val="24"/>
        </w:rPr>
        <w:t>Кратность плановых обследований на заселенность грызунами - 1 раз в месяц.</w:t>
      </w:r>
    </w:p>
    <w:p w:rsidR="00964560" w:rsidRPr="00DA546F" w:rsidRDefault="00964560" w:rsidP="00964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эффективности истребительных мероприятий осуществляют на основании учетов численности грызунов методами </w:t>
      </w:r>
      <w:proofErr w:type="spellStart"/>
      <w:r w:rsidRPr="00DA54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ловушко</w:t>
      </w:r>
      <w:proofErr w:type="spellEnd"/>
      <w:r w:rsidRPr="00DA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-суток или пылевыми площадками на объектах или на территории до начала </w:t>
      </w:r>
      <w:proofErr w:type="spellStart"/>
      <w:r w:rsidRPr="00DA5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 w:rsidRPr="00DA5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 через 1 - 2 календарных дня (если использовали приманки на основе острых родентицидов) и 10 - 30 календарных дней (если использовали приманки на антикоагулянтах) после их окончания. </w:t>
      </w:r>
    </w:p>
    <w:p w:rsidR="002F170D" w:rsidRDefault="002F170D" w:rsidP="002F1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в соответствии с Федеральным законом от 29.05.2023 </w:t>
      </w:r>
      <w:hyperlink r:id="rId7" w:history="1">
        <w:r w:rsidRPr="002F17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194-ФЗ</w:t>
        </w:r>
      </w:hyperlink>
      <w:r w:rsidRPr="002F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лицензируемых видов деятельности включена </w:t>
      </w:r>
      <w:r w:rsidRPr="002F1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деятельность по оказанию услуг по дезинфекции, дезинсекции и дератизации </w:t>
      </w:r>
      <w:r w:rsidRPr="002F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санитарно-эпидемиологического благополучия населения. Данное положение вступает в силу с 1 марта 2025 года. </w:t>
      </w:r>
    </w:p>
    <w:p w:rsidR="008C64A6" w:rsidRDefault="008C64A6" w:rsidP="002F1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эффективности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</w:t>
      </w:r>
      <w:r w:rsidR="00C553D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рекомендует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64A6" w:rsidRDefault="008C64A6" w:rsidP="008C64A6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проведение истребительных мероприятий для группы жилых домов, расположенных в непосредственной близости;</w:t>
      </w:r>
    </w:p>
    <w:p w:rsidR="008C64A6" w:rsidRDefault="008C64A6" w:rsidP="008C64A6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истребительных мероприятий внутри МКД;</w:t>
      </w:r>
    </w:p>
    <w:p w:rsidR="008C64A6" w:rsidRDefault="008C64A6" w:rsidP="008C64A6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Одновременное проведение истребительных мероприятий  в МКД и на прилегающей территории, контейнерных площадках;</w:t>
      </w:r>
    </w:p>
    <w:p w:rsidR="008C64A6" w:rsidRDefault="008C64A6" w:rsidP="008C64A6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вывозом ТКО, уборкой контейнерных площадок, обеспечение мойки и дезинфекции контейнеров;</w:t>
      </w:r>
    </w:p>
    <w:p w:rsidR="008C64A6" w:rsidRPr="008C64A6" w:rsidRDefault="008C64A6" w:rsidP="008C64A6">
      <w:pPr>
        <w:pStyle w:val="a6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эффективностью проведенных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</w:t>
      </w:r>
    </w:p>
    <w:p w:rsidR="009C67D5" w:rsidRPr="00DA546F" w:rsidRDefault="009C67D5" w:rsidP="009C67D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7D5" w:rsidRDefault="009C67D5" w:rsidP="00DA54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131" w:rsidRDefault="000E2131" w:rsidP="000E2131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Отрава для кры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трава для кры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zRl2t&#10;+gIAAO0F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0E2131" w:rsidRDefault="000E2131" w:rsidP="000E2131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Мышеловка с приман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Мышеловка с приманко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JC+16BgMAAPkF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sectPr w:rsidR="000E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D11"/>
    <w:multiLevelType w:val="multilevel"/>
    <w:tmpl w:val="674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7557"/>
    <w:multiLevelType w:val="multilevel"/>
    <w:tmpl w:val="BF30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57540"/>
    <w:multiLevelType w:val="multilevel"/>
    <w:tmpl w:val="C0A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46F6F"/>
    <w:multiLevelType w:val="multilevel"/>
    <w:tmpl w:val="749E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A0F21"/>
    <w:multiLevelType w:val="multilevel"/>
    <w:tmpl w:val="27AE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737ED"/>
    <w:multiLevelType w:val="multilevel"/>
    <w:tmpl w:val="61F4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195602"/>
    <w:multiLevelType w:val="multilevel"/>
    <w:tmpl w:val="B4EA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419F7"/>
    <w:multiLevelType w:val="multilevel"/>
    <w:tmpl w:val="BC00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2AA6"/>
    <w:multiLevelType w:val="multilevel"/>
    <w:tmpl w:val="CA42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F2783"/>
    <w:multiLevelType w:val="multilevel"/>
    <w:tmpl w:val="FC02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35BB1"/>
    <w:multiLevelType w:val="multilevel"/>
    <w:tmpl w:val="B296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8E35AF"/>
    <w:multiLevelType w:val="multilevel"/>
    <w:tmpl w:val="509E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51FC4"/>
    <w:multiLevelType w:val="multilevel"/>
    <w:tmpl w:val="A812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27D62"/>
    <w:multiLevelType w:val="multilevel"/>
    <w:tmpl w:val="E8A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B2709"/>
    <w:multiLevelType w:val="multilevel"/>
    <w:tmpl w:val="A07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320720"/>
    <w:multiLevelType w:val="hybridMultilevel"/>
    <w:tmpl w:val="C27E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97DA0"/>
    <w:multiLevelType w:val="multilevel"/>
    <w:tmpl w:val="80D4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D3359"/>
    <w:multiLevelType w:val="multilevel"/>
    <w:tmpl w:val="5126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CC09E4"/>
    <w:multiLevelType w:val="multilevel"/>
    <w:tmpl w:val="5C2A1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0272CD"/>
    <w:multiLevelType w:val="multilevel"/>
    <w:tmpl w:val="F09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397690"/>
    <w:multiLevelType w:val="multilevel"/>
    <w:tmpl w:val="8DBC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C6CBF"/>
    <w:multiLevelType w:val="multilevel"/>
    <w:tmpl w:val="692A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0138C5"/>
    <w:multiLevelType w:val="multilevel"/>
    <w:tmpl w:val="3ACA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13"/>
  </w:num>
  <w:num w:numId="4">
    <w:abstractNumId w:val="11"/>
  </w:num>
  <w:num w:numId="5">
    <w:abstractNumId w:val="12"/>
  </w:num>
  <w:num w:numId="6">
    <w:abstractNumId w:val="18"/>
  </w:num>
  <w:num w:numId="7">
    <w:abstractNumId w:val="7"/>
  </w:num>
  <w:num w:numId="8">
    <w:abstractNumId w:val="21"/>
  </w:num>
  <w:num w:numId="9">
    <w:abstractNumId w:val="20"/>
  </w:num>
  <w:num w:numId="10">
    <w:abstractNumId w:val="19"/>
  </w:num>
  <w:num w:numId="11">
    <w:abstractNumId w:val="10"/>
  </w:num>
  <w:num w:numId="12">
    <w:abstractNumId w:val="14"/>
  </w:num>
  <w:num w:numId="13">
    <w:abstractNumId w:val="6"/>
  </w:num>
  <w:num w:numId="14">
    <w:abstractNumId w:val="9"/>
  </w:num>
  <w:num w:numId="15">
    <w:abstractNumId w:val="0"/>
  </w:num>
  <w:num w:numId="16">
    <w:abstractNumId w:val="5"/>
  </w:num>
  <w:num w:numId="17">
    <w:abstractNumId w:val="4"/>
  </w:num>
  <w:num w:numId="18">
    <w:abstractNumId w:val="1"/>
  </w:num>
  <w:num w:numId="19">
    <w:abstractNumId w:val="3"/>
  </w:num>
  <w:num w:numId="20">
    <w:abstractNumId w:val="17"/>
  </w:num>
  <w:num w:numId="21">
    <w:abstractNumId w:val="8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6F"/>
    <w:rsid w:val="000E2131"/>
    <w:rsid w:val="002F170D"/>
    <w:rsid w:val="00345476"/>
    <w:rsid w:val="003B6FC6"/>
    <w:rsid w:val="00457E6C"/>
    <w:rsid w:val="00757820"/>
    <w:rsid w:val="007D7339"/>
    <w:rsid w:val="008A6D60"/>
    <w:rsid w:val="008C64A6"/>
    <w:rsid w:val="00964560"/>
    <w:rsid w:val="00986C0B"/>
    <w:rsid w:val="009C67D5"/>
    <w:rsid w:val="00AC423C"/>
    <w:rsid w:val="00B03005"/>
    <w:rsid w:val="00C553D0"/>
    <w:rsid w:val="00DA546F"/>
    <w:rsid w:val="00F6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5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46F"/>
    <w:rPr>
      <w:color w:val="0000FF"/>
      <w:u w:val="single"/>
    </w:rPr>
  </w:style>
  <w:style w:type="paragraph" w:customStyle="1" w:styleId="paternlightgreen">
    <w:name w:val="patern_light_green"/>
    <w:basedOn w:val="a"/>
    <w:rsid w:val="00DA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DA546F"/>
  </w:style>
  <w:style w:type="character" w:styleId="a5">
    <w:name w:val="Strong"/>
    <w:basedOn w:val="a0"/>
    <w:uiPriority w:val="22"/>
    <w:qFormat/>
    <w:rsid w:val="00DA54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5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21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9C67D5"/>
    <w:pPr>
      <w:ind w:left="720"/>
      <w:contextualSpacing/>
    </w:pPr>
  </w:style>
  <w:style w:type="paragraph" w:customStyle="1" w:styleId="ConsPlusNormal">
    <w:name w:val="ConsPlusNormal"/>
    <w:rsid w:val="00B030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No Spacing"/>
    <w:uiPriority w:val="1"/>
    <w:qFormat/>
    <w:rsid w:val="00B03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A5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546F"/>
    <w:rPr>
      <w:color w:val="0000FF"/>
      <w:u w:val="single"/>
    </w:rPr>
  </w:style>
  <w:style w:type="paragraph" w:customStyle="1" w:styleId="paternlightgreen">
    <w:name w:val="patern_light_green"/>
    <w:basedOn w:val="a"/>
    <w:rsid w:val="00DA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DA546F"/>
  </w:style>
  <w:style w:type="character" w:styleId="a5">
    <w:name w:val="Strong"/>
    <w:basedOn w:val="a0"/>
    <w:uiPriority w:val="22"/>
    <w:qFormat/>
    <w:rsid w:val="00DA54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A5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E21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9C67D5"/>
    <w:pPr>
      <w:ind w:left="720"/>
      <w:contextualSpacing/>
    </w:pPr>
  </w:style>
  <w:style w:type="paragraph" w:customStyle="1" w:styleId="ConsPlusNormal">
    <w:name w:val="ConsPlusNormal"/>
    <w:rsid w:val="00B030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No Spacing"/>
    <w:uiPriority w:val="1"/>
    <w:qFormat/>
    <w:rsid w:val="00B03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000120230529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potrebnadzor.ru/files/news/SP_infections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Карачева О.В.</dc:creator>
  <cp:lastModifiedBy>Карачева О.В.</cp:lastModifiedBy>
  <cp:revision>7</cp:revision>
  <cp:lastPrinted>2025-04-09T08:48:00Z</cp:lastPrinted>
  <dcterms:created xsi:type="dcterms:W3CDTF">2025-03-19T10:09:00Z</dcterms:created>
  <dcterms:modified xsi:type="dcterms:W3CDTF">2025-04-09T08:48:00Z</dcterms:modified>
</cp:coreProperties>
</file>